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A8" w:rsidRPr="00A24F5C" w:rsidRDefault="00F446A8" w:rsidP="00F446A8">
      <w:pPr>
        <w:pStyle w:val="af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-270510</wp:posOffset>
            </wp:positionV>
            <wp:extent cx="438150" cy="54419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6A8" w:rsidRPr="00A24F5C" w:rsidRDefault="00F446A8" w:rsidP="00F446A8">
      <w:pPr>
        <w:pStyle w:val="af3"/>
        <w:ind w:firstLine="709"/>
        <w:rPr>
          <w:rFonts w:ascii="Arial" w:hAnsi="Arial" w:cs="Arial"/>
          <w:sz w:val="24"/>
        </w:rPr>
      </w:pPr>
    </w:p>
    <w:p w:rsidR="00F446A8" w:rsidRPr="000610EA" w:rsidRDefault="00F446A8" w:rsidP="00F446A8">
      <w:pPr>
        <w:pStyle w:val="af3"/>
        <w:ind w:firstLine="709"/>
        <w:rPr>
          <w:rFonts w:ascii="Arial" w:hAnsi="Arial" w:cs="Arial"/>
          <w:b/>
          <w:sz w:val="24"/>
        </w:rPr>
      </w:pPr>
      <w:r w:rsidRPr="000610EA">
        <w:rPr>
          <w:rFonts w:ascii="Arial" w:hAnsi="Arial" w:cs="Arial"/>
          <w:b/>
          <w:sz w:val="24"/>
        </w:rPr>
        <w:t>Администрация Малиновского сельсовета</w:t>
      </w:r>
    </w:p>
    <w:p w:rsidR="00F446A8" w:rsidRPr="00A24F5C" w:rsidRDefault="00F446A8" w:rsidP="00F446A8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0610EA">
        <w:rPr>
          <w:rFonts w:ascii="Arial" w:hAnsi="Arial" w:cs="Arial"/>
          <w:b/>
        </w:rPr>
        <w:t>Саянского района Красноярского</w:t>
      </w:r>
      <w:r w:rsidRPr="00A24F5C">
        <w:rPr>
          <w:rFonts w:ascii="Arial" w:hAnsi="Arial" w:cs="Arial"/>
          <w:b/>
        </w:rPr>
        <w:t xml:space="preserve"> края</w:t>
      </w:r>
    </w:p>
    <w:p w:rsidR="00F446A8" w:rsidRPr="00A24F5C" w:rsidRDefault="00F446A8" w:rsidP="00F446A8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F446A8" w:rsidRPr="000610EA" w:rsidRDefault="00F446A8" w:rsidP="00F446A8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color w:val="auto"/>
        </w:rPr>
      </w:pPr>
      <w:r w:rsidRPr="000610EA">
        <w:rPr>
          <w:rFonts w:ascii="Arial" w:hAnsi="Arial" w:cs="Arial"/>
          <w:b/>
          <w:color w:val="auto"/>
        </w:rPr>
        <w:t xml:space="preserve">ПОСТАНОВЛЕНИЕ </w:t>
      </w:r>
    </w:p>
    <w:p w:rsidR="00F446A8" w:rsidRPr="000610EA" w:rsidRDefault="00F446A8" w:rsidP="00F446A8">
      <w:pPr>
        <w:ind w:firstLine="709"/>
        <w:jc w:val="center"/>
        <w:rPr>
          <w:rFonts w:ascii="Arial" w:hAnsi="Arial" w:cs="Arial"/>
          <w:color w:val="auto"/>
        </w:rPr>
      </w:pPr>
      <w:r w:rsidRPr="000610EA">
        <w:rPr>
          <w:rFonts w:ascii="Arial" w:hAnsi="Arial" w:cs="Arial"/>
          <w:color w:val="auto"/>
        </w:rPr>
        <w:t>с. Малиновка</w:t>
      </w:r>
    </w:p>
    <w:p w:rsidR="00F446A8" w:rsidRPr="000610EA" w:rsidRDefault="000610EA" w:rsidP="00F446A8">
      <w:pPr>
        <w:ind w:firstLine="709"/>
        <w:jc w:val="center"/>
        <w:rPr>
          <w:rFonts w:ascii="Arial" w:hAnsi="Arial" w:cs="Arial"/>
          <w:color w:val="auto"/>
        </w:rPr>
      </w:pPr>
      <w:r w:rsidRPr="000610EA">
        <w:rPr>
          <w:rFonts w:ascii="Arial" w:hAnsi="Arial" w:cs="Arial"/>
          <w:color w:val="auto"/>
        </w:rPr>
        <w:t>05.06</w:t>
      </w:r>
      <w:r w:rsidR="00F446A8" w:rsidRPr="000610EA">
        <w:rPr>
          <w:rFonts w:ascii="Arial" w:hAnsi="Arial" w:cs="Arial"/>
          <w:color w:val="auto"/>
        </w:rPr>
        <w:t xml:space="preserve">.2020 </w:t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</w:r>
      <w:r w:rsidR="00F446A8" w:rsidRPr="000610EA">
        <w:rPr>
          <w:rFonts w:ascii="Arial" w:hAnsi="Arial" w:cs="Arial"/>
          <w:color w:val="auto"/>
        </w:rPr>
        <w:tab/>
        <w:t xml:space="preserve">№ </w:t>
      </w:r>
      <w:r w:rsidRPr="000610EA">
        <w:rPr>
          <w:rFonts w:ascii="Arial" w:hAnsi="Arial" w:cs="Arial"/>
          <w:color w:val="auto"/>
        </w:rPr>
        <w:t>6</w:t>
      </w:r>
    </w:p>
    <w:p w:rsidR="00F446A8" w:rsidRPr="000610EA" w:rsidRDefault="00F446A8" w:rsidP="00F446A8">
      <w:pPr>
        <w:ind w:firstLine="709"/>
        <w:jc w:val="both"/>
        <w:rPr>
          <w:rFonts w:ascii="Arial" w:hAnsi="Arial" w:cs="Arial"/>
          <w:color w:val="auto"/>
        </w:rPr>
      </w:pPr>
    </w:p>
    <w:p w:rsidR="00D373E0" w:rsidRPr="005B62D4" w:rsidRDefault="00D373E0" w:rsidP="00FD6E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B62D4">
        <w:rPr>
          <w:rFonts w:ascii="Arial" w:hAnsi="Arial" w:cs="Arial"/>
          <w:bCs/>
          <w:sz w:val="24"/>
          <w:szCs w:val="24"/>
        </w:rPr>
        <w:t>Об утверждении порядка формирования перечня налоговых</w:t>
      </w:r>
    </w:p>
    <w:p w:rsidR="00D373E0" w:rsidRPr="005B62D4" w:rsidRDefault="00C63CE3" w:rsidP="00FD6E8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B62D4">
        <w:rPr>
          <w:rFonts w:ascii="Arial" w:hAnsi="Arial" w:cs="Arial"/>
          <w:bCs/>
          <w:sz w:val="24"/>
          <w:szCs w:val="24"/>
        </w:rPr>
        <w:t>р</w:t>
      </w:r>
      <w:r w:rsidR="00D373E0" w:rsidRPr="005B62D4">
        <w:rPr>
          <w:rFonts w:ascii="Arial" w:hAnsi="Arial" w:cs="Arial"/>
          <w:bCs/>
          <w:sz w:val="24"/>
          <w:szCs w:val="24"/>
        </w:rPr>
        <w:t>асходов</w:t>
      </w:r>
      <w:r w:rsidRPr="005B62D4">
        <w:rPr>
          <w:rFonts w:ascii="Arial" w:hAnsi="Arial" w:cs="Arial"/>
          <w:bCs/>
          <w:sz w:val="24"/>
          <w:szCs w:val="24"/>
        </w:rPr>
        <w:t xml:space="preserve">, правил формирования информации о нормативных, целевых и фискальных характеристиках налоговых расходов, а также </w:t>
      </w:r>
      <w:r w:rsidR="00D373E0" w:rsidRPr="005B62D4">
        <w:rPr>
          <w:rFonts w:ascii="Arial" w:hAnsi="Arial" w:cs="Arial"/>
          <w:bCs/>
          <w:sz w:val="24"/>
          <w:szCs w:val="24"/>
        </w:rPr>
        <w:t xml:space="preserve">оценки </w:t>
      </w:r>
      <w:r w:rsidR="005D426F" w:rsidRPr="005B62D4">
        <w:rPr>
          <w:rFonts w:ascii="Arial" w:hAnsi="Arial" w:cs="Arial"/>
          <w:bCs/>
          <w:sz w:val="24"/>
          <w:szCs w:val="24"/>
        </w:rPr>
        <w:t xml:space="preserve">эффективности </w:t>
      </w:r>
      <w:r w:rsidR="00D373E0" w:rsidRPr="005B62D4">
        <w:rPr>
          <w:rFonts w:ascii="Arial" w:hAnsi="Arial" w:cs="Arial"/>
          <w:bCs/>
          <w:sz w:val="24"/>
          <w:szCs w:val="24"/>
        </w:rPr>
        <w:t xml:space="preserve">налоговых расходов </w:t>
      </w:r>
      <w:r w:rsidR="00FD6E80" w:rsidRPr="005B62D4">
        <w:rPr>
          <w:rFonts w:ascii="Arial" w:hAnsi="Arial" w:cs="Arial"/>
          <w:bCs/>
          <w:sz w:val="24"/>
          <w:szCs w:val="24"/>
        </w:rPr>
        <w:t>Малиновского</w:t>
      </w:r>
      <w:r w:rsidR="00D373E0" w:rsidRPr="005B62D4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5B62D4">
        <w:rPr>
          <w:rFonts w:ascii="Arial" w:hAnsi="Arial" w:cs="Arial"/>
          <w:bCs/>
          <w:sz w:val="24"/>
          <w:szCs w:val="24"/>
        </w:rPr>
        <w:t>Саянского района Красноярского края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63CE3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B62D4">
        <w:rPr>
          <w:rFonts w:ascii="Arial" w:hAnsi="Arial" w:cs="Arial"/>
          <w:color w:val="auto"/>
          <w:sz w:val="24"/>
          <w:szCs w:val="24"/>
        </w:rPr>
        <w:t xml:space="preserve">В соответствии со </w:t>
      </w:r>
      <w:hyperlink r:id="rId9" w:history="1">
        <w:r w:rsidRPr="005B62D4">
          <w:rPr>
            <w:rFonts w:ascii="Arial" w:hAnsi="Arial" w:cs="Arial"/>
            <w:color w:val="auto"/>
            <w:sz w:val="24"/>
            <w:szCs w:val="24"/>
          </w:rPr>
          <w:t>статьей 174.3</w:t>
        </w:r>
      </w:hyperlink>
      <w:r w:rsidRPr="005B62D4">
        <w:rPr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5B62D4">
          <w:rPr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5B62D4">
        <w:rPr>
          <w:rFonts w:ascii="Arial" w:hAnsi="Arial" w:cs="Arial"/>
          <w:color w:val="auto"/>
          <w:sz w:val="24"/>
          <w:szCs w:val="24"/>
        </w:rPr>
        <w:t xml:space="preserve"> Правительства Российской</w:t>
      </w:r>
      <w:r w:rsidR="00FD6E80" w:rsidRPr="005B62D4">
        <w:rPr>
          <w:rFonts w:ascii="Arial" w:hAnsi="Arial" w:cs="Arial"/>
          <w:color w:val="auto"/>
          <w:sz w:val="24"/>
          <w:szCs w:val="24"/>
        </w:rPr>
        <w:t xml:space="preserve"> Федерации от 22.06.2019 N 796 «</w:t>
      </w:r>
      <w:r w:rsidRPr="005B62D4">
        <w:rPr>
          <w:rFonts w:ascii="Arial" w:hAnsi="Arial" w:cs="Arial"/>
          <w:color w:val="auto"/>
          <w:sz w:val="24"/>
          <w:szCs w:val="24"/>
        </w:rPr>
        <w:t>Об общих требованиях к оценке налоговых расходов субъектов Российской Федера</w:t>
      </w:r>
      <w:r w:rsidR="00FD6E80" w:rsidRPr="005B62D4">
        <w:rPr>
          <w:rFonts w:ascii="Arial" w:hAnsi="Arial" w:cs="Arial"/>
          <w:color w:val="auto"/>
          <w:sz w:val="24"/>
          <w:szCs w:val="24"/>
        </w:rPr>
        <w:t>ции и муниципальных образований»</w:t>
      </w:r>
      <w:r w:rsidR="00C63CE3" w:rsidRPr="005B62D4">
        <w:rPr>
          <w:rFonts w:ascii="Arial" w:hAnsi="Arial" w:cs="Arial"/>
          <w:color w:val="auto"/>
          <w:sz w:val="24"/>
          <w:szCs w:val="24"/>
        </w:rPr>
        <w:t xml:space="preserve">, </w:t>
      </w:r>
      <w:hyperlink r:id="rId11" w:history="1">
        <w:r w:rsidR="00C63CE3" w:rsidRPr="005B62D4">
          <w:rPr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C63CE3" w:rsidRPr="005B62D4">
        <w:rPr>
          <w:rFonts w:ascii="Arial" w:hAnsi="Arial" w:cs="Arial"/>
          <w:color w:val="auto"/>
          <w:sz w:val="24"/>
          <w:szCs w:val="24"/>
        </w:rPr>
        <w:t xml:space="preserve"> Правительства Российской Федерации от 14.02.2020 № 103-п «Об утверждении порядка формирования перечня налоговых расходов Красноярского края и порядка оценки налог</w:t>
      </w:r>
      <w:r w:rsidR="000B777C" w:rsidRPr="005B62D4">
        <w:rPr>
          <w:rFonts w:ascii="Arial" w:hAnsi="Arial" w:cs="Arial"/>
          <w:color w:val="auto"/>
          <w:sz w:val="24"/>
          <w:szCs w:val="24"/>
        </w:rPr>
        <w:t>о</w:t>
      </w:r>
      <w:r w:rsidR="00C63CE3" w:rsidRPr="005B62D4">
        <w:rPr>
          <w:rFonts w:ascii="Arial" w:hAnsi="Arial" w:cs="Arial"/>
          <w:color w:val="auto"/>
          <w:sz w:val="24"/>
          <w:szCs w:val="24"/>
        </w:rPr>
        <w:t>вых расходов Красноярского края»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5B62D4">
        <w:rPr>
          <w:rFonts w:ascii="Arial" w:hAnsi="Arial" w:cs="Arial"/>
          <w:color w:val="auto"/>
          <w:sz w:val="24"/>
          <w:szCs w:val="24"/>
        </w:rPr>
        <w:t>ПОСТАНОВЛЯ</w:t>
      </w:r>
      <w:r w:rsidR="000B777C" w:rsidRPr="005B62D4">
        <w:rPr>
          <w:rFonts w:ascii="Arial" w:hAnsi="Arial" w:cs="Arial"/>
          <w:color w:val="auto"/>
          <w:sz w:val="24"/>
          <w:szCs w:val="24"/>
        </w:rPr>
        <w:t>Ю</w:t>
      </w:r>
      <w:r w:rsidRPr="005B62D4">
        <w:rPr>
          <w:rFonts w:ascii="Arial" w:hAnsi="Arial" w:cs="Arial"/>
          <w:color w:val="auto"/>
          <w:sz w:val="24"/>
          <w:szCs w:val="24"/>
        </w:rPr>
        <w:t>:</w:t>
      </w:r>
    </w:p>
    <w:p w:rsidR="00FD6E80" w:rsidRPr="00F446A8" w:rsidRDefault="00FD6E80" w:rsidP="00FD6E8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D373E0" w:rsidRPr="00F446A8" w:rsidRDefault="00FD6E8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446A8">
        <w:rPr>
          <w:rFonts w:ascii="Arial" w:hAnsi="Arial" w:cs="Arial"/>
          <w:color w:val="auto"/>
          <w:sz w:val="24"/>
          <w:szCs w:val="24"/>
        </w:rPr>
        <w:t>1. Утвердить</w:t>
      </w:r>
      <w:r w:rsidR="00D373E0" w:rsidRPr="00F446A8">
        <w:rPr>
          <w:rFonts w:ascii="Arial" w:hAnsi="Arial" w:cs="Arial"/>
          <w:color w:val="auto"/>
          <w:sz w:val="24"/>
          <w:szCs w:val="24"/>
        </w:rPr>
        <w:t xml:space="preserve"> прилагаемый </w:t>
      </w:r>
      <w:hyperlink w:anchor="Par34" w:history="1">
        <w:r w:rsidR="00D373E0" w:rsidRPr="00F446A8">
          <w:rPr>
            <w:rFonts w:ascii="Arial" w:hAnsi="Arial" w:cs="Arial"/>
            <w:color w:val="auto"/>
            <w:sz w:val="24"/>
            <w:szCs w:val="24"/>
          </w:rPr>
          <w:t>Порядок</w:t>
        </w:r>
      </w:hyperlink>
      <w:r w:rsidR="00D373E0" w:rsidRPr="00F446A8">
        <w:rPr>
          <w:rFonts w:ascii="Arial" w:hAnsi="Arial" w:cs="Arial"/>
          <w:sz w:val="24"/>
          <w:szCs w:val="24"/>
        </w:rPr>
        <w:t xml:space="preserve"> формирования перечня налоговых расходов</w:t>
      </w:r>
      <w:r w:rsidR="000B777C" w:rsidRPr="00F446A8">
        <w:rPr>
          <w:rFonts w:ascii="Arial" w:hAnsi="Arial" w:cs="Arial"/>
          <w:sz w:val="24"/>
          <w:szCs w:val="24"/>
        </w:rPr>
        <w:t>,</w:t>
      </w:r>
      <w:r w:rsidR="000B777C" w:rsidRPr="00F446A8">
        <w:rPr>
          <w:rFonts w:ascii="Arial" w:hAnsi="Arial" w:cs="Arial"/>
          <w:b/>
          <w:bCs/>
          <w:sz w:val="24"/>
          <w:szCs w:val="24"/>
        </w:rPr>
        <w:t xml:space="preserve"> </w:t>
      </w:r>
      <w:r w:rsidR="000B777C" w:rsidRPr="00F446A8">
        <w:rPr>
          <w:rFonts w:ascii="Arial" w:hAnsi="Arial" w:cs="Arial"/>
          <w:bCs/>
          <w:sz w:val="24"/>
          <w:szCs w:val="24"/>
        </w:rPr>
        <w:t xml:space="preserve"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r w:rsidRPr="00F446A8">
        <w:rPr>
          <w:rFonts w:ascii="Arial" w:hAnsi="Arial" w:cs="Arial"/>
          <w:bCs/>
          <w:sz w:val="24"/>
          <w:szCs w:val="24"/>
        </w:rPr>
        <w:t>Малиновского</w:t>
      </w:r>
      <w:r w:rsidR="000B777C" w:rsidRPr="00F446A8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="00D373E0" w:rsidRPr="00F446A8">
        <w:rPr>
          <w:rFonts w:ascii="Arial" w:hAnsi="Arial" w:cs="Arial"/>
          <w:sz w:val="24"/>
          <w:szCs w:val="24"/>
        </w:rPr>
        <w:t>.</w:t>
      </w:r>
    </w:p>
    <w:p w:rsidR="00F446A8" w:rsidRPr="00F446A8" w:rsidRDefault="00F446A8" w:rsidP="00F446A8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46A8">
        <w:rPr>
          <w:rFonts w:ascii="Arial" w:hAnsi="Arial" w:cs="Arial"/>
          <w:sz w:val="24"/>
          <w:szCs w:val="24"/>
        </w:rPr>
        <w:t>2. Настоящее постановление применяется к правоотношениям</w:t>
      </w:r>
      <w:r>
        <w:rPr>
          <w:rFonts w:ascii="Arial" w:hAnsi="Arial" w:cs="Arial"/>
          <w:sz w:val="24"/>
          <w:szCs w:val="24"/>
        </w:rPr>
        <w:t xml:space="preserve">, возникающим с 01.01.2020 года и </w:t>
      </w:r>
      <w:r w:rsidRPr="00F446A8">
        <w:rPr>
          <w:rFonts w:ascii="Arial" w:hAnsi="Arial" w:cs="Arial"/>
          <w:sz w:val="24"/>
          <w:szCs w:val="24"/>
        </w:rPr>
        <w:t>вступает в силу со дня е</w:t>
      </w:r>
      <w:r>
        <w:rPr>
          <w:rFonts w:ascii="Arial" w:hAnsi="Arial" w:cs="Arial"/>
          <w:sz w:val="24"/>
          <w:szCs w:val="24"/>
        </w:rPr>
        <w:t>го официального опубликования в</w:t>
      </w:r>
      <w:r w:rsidRPr="00F446A8">
        <w:rPr>
          <w:rFonts w:ascii="Arial" w:hAnsi="Arial" w:cs="Arial"/>
          <w:sz w:val="24"/>
          <w:szCs w:val="24"/>
        </w:rPr>
        <w:t xml:space="preserve"> газете «Вести поселения», подлежит размещению в информационно-телекоммуникационной сети Интернет на сайте администрации Саянского района </w:t>
      </w:r>
      <w:hyperlink r:id="rId12" w:history="1">
        <w:r w:rsidRPr="00F446A8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F446A8">
          <w:rPr>
            <w:rStyle w:val="a7"/>
            <w:rFonts w:ascii="Arial" w:hAnsi="Arial" w:cs="Arial"/>
            <w:sz w:val="24"/>
            <w:szCs w:val="24"/>
          </w:rPr>
          <w:t>.</w:t>
        </w:r>
        <w:r w:rsidRPr="00F446A8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F446A8">
          <w:rPr>
            <w:rStyle w:val="a7"/>
            <w:rFonts w:ascii="Arial" w:hAnsi="Arial" w:cs="Arial"/>
            <w:sz w:val="24"/>
            <w:szCs w:val="24"/>
          </w:rPr>
          <w:t>-</w:t>
        </w:r>
        <w:r w:rsidRPr="00F446A8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F446A8">
          <w:rPr>
            <w:rStyle w:val="a7"/>
            <w:rFonts w:ascii="Arial" w:hAnsi="Arial" w:cs="Arial"/>
            <w:sz w:val="24"/>
            <w:szCs w:val="24"/>
          </w:rPr>
          <w:t>.</w:t>
        </w:r>
        <w:r w:rsidRPr="00F446A8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  <w:r w:rsidRPr="00F446A8">
        <w:rPr>
          <w:rFonts w:ascii="Arial" w:hAnsi="Arial" w:cs="Arial"/>
          <w:sz w:val="24"/>
          <w:szCs w:val="24"/>
        </w:rPr>
        <w:t xml:space="preserve"> </w:t>
      </w:r>
    </w:p>
    <w:p w:rsidR="00F446A8" w:rsidRPr="00F446A8" w:rsidRDefault="00F446A8" w:rsidP="00F446A8">
      <w:pPr>
        <w:pStyle w:val="23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F446A8" w:rsidRPr="00F446A8" w:rsidRDefault="00F446A8" w:rsidP="00F446A8">
      <w:pPr>
        <w:pStyle w:val="23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F446A8" w:rsidRPr="00F446A8" w:rsidRDefault="00F446A8" w:rsidP="00F446A8">
      <w:pPr>
        <w:pStyle w:val="23"/>
        <w:shd w:val="clear" w:color="auto" w:fill="auto"/>
        <w:spacing w:line="240" w:lineRule="auto"/>
        <w:ind w:left="60" w:firstLine="709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F446A8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F446A8">
        <w:rPr>
          <w:rFonts w:ascii="Arial" w:hAnsi="Arial" w:cs="Arial"/>
          <w:i w:val="0"/>
          <w:sz w:val="24"/>
          <w:szCs w:val="24"/>
        </w:rPr>
        <w:tab/>
      </w:r>
      <w:r w:rsidRPr="00F446A8">
        <w:rPr>
          <w:rFonts w:ascii="Arial" w:hAnsi="Arial" w:cs="Arial"/>
          <w:i w:val="0"/>
          <w:sz w:val="24"/>
          <w:szCs w:val="24"/>
        </w:rPr>
        <w:tab/>
      </w:r>
      <w:r w:rsidRPr="00F446A8">
        <w:rPr>
          <w:rFonts w:ascii="Arial" w:hAnsi="Arial" w:cs="Arial"/>
          <w:i w:val="0"/>
          <w:sz w:val="24"/>
          <w:szCs w:val="24"/>
        </w:rPr>
        <w:tab/>
      </w:r>
      <w:r w:rsidRPr="00F446A8">
        <w:rPr>
          <w:rFonts w:ascii="Arial" w:hAnsi="Arial" w:cs="Arial"/>
          <w:i w:val="0"/>
          <w:sz w:val="24"/>
          <w:szCs w:val="24"/>
        </w:rPr>
        <w:tab/>
        <w:t>А. И. Мазуров</w:t>
      </w:r>
    </w:p>
    <w:p w:rsidR="00F446A8" w:rsidRPr="00F446A8" w:rsidRDefault="00F446A8" w:rsidP="00F446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610EA" w:rsidRDefault="000610EA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к постановлению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администрации </w:t>
      </w:r>
      <w:r w:rsidR="00FD6E80" w:rsidRPr="005B62D4">
        <w:rPr>
          <w:rFonts w:ascii="Arial" w:hAnsi="Arial" w:cs="Arial"/>
          <w:sz w:val="24"/>
          <w:szCs w:val="24"/>
        </w:rPr>
        <w:t>Малиновского</w:t>
      </w:r>
      <w:r w:rsidRPr="005B62D4">
        <w:rPr>
          <w:rFonts w:ascii="Arial" w:hAnsi="Arial" w:cs="Arial"/>
          <w:sz w:val="24"/>
          <w:szCs w:val="24"/>
        </w:rPr>
        <w:t xml:space="preserve">  сельсовета </w:t>
      </w:r>
    </w:p>
    <w:p w:rsidR="00D373E0" w:rsidRPr="005B62D4" w:rsidRDefault="00F331C7" w:rsidP="00FD6E8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Саянского</w:t>
      </w:r>
      <w:r w:rsidR="00D373E0" w:rsidRPr="005B62D4">
        <w:rPr>
          <w:rFonts w:ascii="Arial" w:hAnsi="Arial" w:cs="Arial"/>
          <w:sz w:val="24"/>
          <w:szCs w:val="24"/>
        </w:rPr>
        <w:t xml:space="preserve"> района </w:t>
      </w:r>
      <w:r w:rsidRPr="005B62D4">
        <w:rPr>
          <w:rFonts w:ascii="Arial" w:hAnsi="Arial" w:cs="Arial"/>
          <w:sz w:val="24"/>
          <w:szCs w:val="24"/>
        </w:rPr>
        <w:t>Красноярского края</w:t>
      </w:r>
    </w:p>
    <w:p w:rsidR="00D373E0" w:rsidRPr="005B62D4" w:rsidRDefault="000610EA" w:rsidP="00FD6E8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О</w:t>
      </w:r>
      <w:r w:rsidR="00D373E0" w:rsidRPr="005B62D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05.06.2020 </w:t>
      </w:r>
      <w:r w:rsidR="00D373E0" w:rsidRPr="005B62D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6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bookmarkStart w:id="0" w:name="Par34"/>
    <w:bookmarkEnd w:id="0"/>
    <w:p w:rsidR="00F331C7" w:rsidRPr="005B62D4" w:rsidRDefault="00443F57" w:rsidP="00FD6E8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B62D4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="00F331C7" w:rsidRPr="005B62D4">
        <w:rPr>
          <w:rFonts w:ascii="Arial" w:hAnsi="Arial" w:cs="Arial"/>
          <w:b/>
          <w:color w:val="auto"/>
          <w:sz w:val="24"/>
          <w:szCs w:val="24"/>
        </w:rPr>
        <w:instrText>HYPERLINK \l "Par34"</w:instrText>
      </w:r>
      <w:r w:rsidRPr="005B62D4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="00F331C7" w:rsidRPr="005B62D4">
        <w:rPr>
          <w:rFonts w:ascii="Arial" w:hAnsi="Arial" w:cs="Arial"/>
          <w:b/>
          <w:color w:val="auto"/>
          <w:sz w:val="24"/>
          <w:szCs w:val="24"/>
        </w:rPr>
        <w:t>Порядок</w:t>
      </w:r>
      <w:r w:rsidRPr="005B62D4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D373E0" w:rsidRPr="005B62D4" w:rsidRDefault="00F331C7" w:rsidP="00FD6E8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формирования перечня налоговых расходов,</w:t>
      </w:r>
      <w:r w:rsidRPr="005B62D4">
        <w:rPr>
          <w:rFonts w:ascii="Arial" w:hAnsi="Arial" w:cs="Arial"/>
          <w:b/>
          <w:bCs/>
          <w:sz w:val="24"/>
          <w:szCs w:val="24"/>
        </w:rPr>
        <w:t xml:space="preserve"> 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B62D4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1. Настоящий Порядок определяет процедуры формирования перечня налоговых расходов</w:t>
      </w:r>
      <w:r w:rsidR="00E432EA" w:rsidRPr="005B62D4">
        <w:rPr>
          <w:rFonts w:ascii="Arial" w:hAnsi="Arial" w:cs="Arial"/>
          <w:sz w:val="24"/>
          <w:szCs w:val="24"/>
        </w:rPr>
        <w:t>,</w:t>
      </w:r>
      <w:r w:rsidRPr="005B62D4">
        <w:rPr>
          <w:rFonts w:ascii="Arial" w:hAnsi="Arial" w:cs="Arial"/>
          <w:sz w:val="24"/>
          <w:szCs w:val="24"/>
        </w:rPr>
        <w:t xml:space="preserve"> </w:t>
      </w:r>
      <w:r w:rsidR="00E432EA" w:rsidRPr="005B62D4">
        <w:rPr>
          <w:rFonts w:ascii="Arial" w:hAnsi="Arial" w:cs="Arial"/>
          <w:bCs/>
          <w:sz w:val="24"/>
          <w:szCs w:val="24"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  <w:r w:rsidR="00E432EA" w:rsidRPr="005B62D4">
        <w:rPr>
          <w:rFonts w:ascii="Arial" w:hAnsi="Arial" w:cs="Arial"/>
          <w:sz w:val="24"/>
          <w:szCs w:val="24"/>
        </w:rPr>
        <w:t xml:space="preserve"> </w:t>
      </w:r>
      <w:r w:rsidR="00FD6E80" w:rsidRPr="005B62D4">
        <w:rPr>
          <w:rFonts w:ascii="Arial" w:hAnsi="Arial" w:cs="Arial"/>
          <w:bCs/>
          <w:sz w:val="24"/>
          <w:szCs w:val="24"/>
        </w:rPr>
        <w:t>Малиновского</w:t>
      </w:r>
      <w:r w:rsidR="00E432EA" w:rsidRPr="005B62D4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="00E432EA" w:rsidRPr="005B62D4">
        <w:rPr>
          <w:rFonts w:ascii="Arial" w:hAnsi="Arial" w:cs="Arial"/>
          <w:sz w:val="24"/>
          <w:szCs w:val="24"/>
        </w:rPr>
        <w:t xml:space="preserve"> (далее </w:t>
      </w:r>
      <w:r w:rsidR="003B64E1" w:rsidRPr="005B62D4">
        <w:rPr>
          <w:rFonts w:ascii="Arial" w:hAnsi="Arial" w:cs="Arial"/>
          <w:sz w:val="24"/>
          <w:szCs w:val="24"/>
        </w:rPr>
        <w:t>соответственно –</w:t>
      </w:r>
      <w:r w:rsidR="00E432EA" w:rsidRPr="005B62D4">
        <w:rPr>
          <w:rFonts w:ascii="Arial" w:hAnsi="Arial" w:cs="Arial"/>
          <w:sz w:val="24"/>
          <w:szCs w:val="24"/>
        </w:rPr>
        <w:t xml:space="preserve"> Порядок</w:t>
      </w:r>
      <w:r w:rsidR="003B64E1" w:rsidRPr="005B62D4">
        <w:rPr>
          <w:rFonts w:ascii="Arial" w:hAnsi="Arial" w:cs="Arial"/>
          <w:sz w:val="24"/>
          <w:szCs w:val="24"/>
        </w:rPr>
        <w:t>, муниципального образования</w:t>
      </w:r>
      <w:r w:rsidR="00E432EA" w:rsidRPr="005B62D4">
        <w:rPr>
          <w:rFonts w:ascii="Arial" w:hAnsi="Arial" w:cs="Arial"/>
          <w:sz w:val="24"/>
          <w:szCs w:val="24"/>
        </w:rPr>
        <w:t>)</w:t>
      </w:r>
      <w:r w:rsidRPr="005B62D4">
        <w:rPr>
          <w:rFonts w:ascii="Arial" w:hAnsi="Arial" w:cs="Arial"/>
          <w:sz w:val="24"/>
          <w:szCs w:val="24"/>
        </w:rPr>
        <w:t>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2. В целях настоящего Порядка применяются следующие понятия и термины: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налоговые расходы муниципального образования</w:t>
      </w:r>
      <w:r w:rsidRPr="005B62D4">
        <w:rPr>
          <w:rFonts w:ascii="Arial" w:hAnsi="Arial" w:cs="Arial"/>
          <w:sz w:val="24"/>
          <w:szCs w:val="24"/>
        </w:rPr>
        <w:t xml:space="preserve"> - выпадающие доходы бюджета муниципального образования,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 w:rsidR="00D373E0" w:rsidRPr="005B62D4" w:rsidRDefault="00443F57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w:anchor="Par177" w:history="1">
        <w:r w:rsidR="00D373E0" w:rsidRPr="005B62D4">
          <w:rPr>
            <w:rFonts w:ascii="Arial" w:hAnsi="Arial" w:cs="Arial"/>
            <w:b/>
            <w:color w:val="auto"/>
            <w:sz w:val="24"/>
            <w:szCs w:val="24"/>
          </w:rPr>
          <w:t>перечень</w:t>
        </w:r>
      </w:hyperlink>
      <w:r w:rsidR="00D373E0" w:rsidRPr="005B62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373E0" w:rsidRPr="005B62D4">
        <w:rPr>
          <w:rFonts w:ascii="Arial" w:hAnsi="Arial" w:cs="Arial"/>
          <w:b/>
          <w:sz w:val="24"/>
          <w:szCs w:val="24"/>
        </w:rPr>
        <w:t>налоговых расходов муниципального образования</w:t>
      </w:r>
      <w:r w:rsidR="00D373E0" w:rsidRPr="005B62D4">
        <w:rPr>
          <w:rFonts w:ascii="Arial" w:hAnsi="Arial" w:cs="Arial"/>
          <w:sz w:val="24"/>
          <w:szCs w:val="24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</w:t>
      </w:r>
      <w:r w:rsidR="005D499E" w:rsidRPr="005B62D4">
        <w:rPr>
          <w:rFonts w:ascii="Arial" w:hAnsi="Arial" w:cs="Arial"/>
          <w:sz w:val="24"/>
          <w:szCs w:val="24"/>
        </w:rPr>
        <w:t>Приложению №</w:t>
      </w:r>
      <w:r w:rsidR="00D373E0" w:rsidRPr="005B62D4">
        <w:rPr>
          <w:rFonts w:ascii="Arial" w:hAnsi="Arial" w:cs="Arial"/>
          <w:sz w:val="24"/>
          <w:szCs w:val="24"/>
        </w:rPr>
        <w:t xml:space="preserve"> </w:t>
      </w:r>
      <w:r w:rsidR="005D499E" w:rsidRPr="005B62D4">
        <w:rPr>
          <w:rFonts w:ascii="Arial" w:hAnsi="Arial" w:cs="Arial"/>
          <w:sz w:val="24"/>
          <w:szCs w:val="24"/>
        </w:rPr>
        <w:t>2</w:t>
      </w:r>
      <w:r w:rsidR="00D373E0" w:rsidRPr="005B62D4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куратор налогового расхода</w:t>
      </w:r>
      <w:r w:rsidRPr="005B62D4">
        <w:rPr>
          <w:rFonts w:ascii="Arial" w:hAnsi="Arial" w:cs="Arial"/>
          <w:sz w:val="24"/>
          <w:szCs w:val="24"/>
        </w:rPr>
        <w:t xml:space="preserve">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плательщики</w:t>
      </w:r>
      <w:r w:rsidRPr="005B62D4">
        <w:rPr>
          <w:rFonts w:ascii="Arial" w:hAnsi="Arial" w:cs="Arial"/>
          <w:sz w:val="24"/>
          <w:szCs w:val="24"/>
        </w:rPr>
        <w:t xml:space="preserve"> - плательщики налогов;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 xml:space="preserve">нормативные характеристики налоговых расходов муниципального образования </w:t>
      </w:r>
      <w:r w:rsidRPr="005B62D4">
        <w:rPr>
          <w:rFonts w:ascii="Arial" w:hAnsi="Arial" w:cs="Arial"/>
          <w:sz w:val="24"/>
          <w:szCs w:val="24"/>
        </w:rPr>
        <w:t xml:space="preserve">- сведения о положениях нормативных правовых актов муниципального образования, которыми предусматриваются </w:t>
      </w:r>
      <w:r w:rsidR="002E0C95" w:rsidRPr="005B62D4">
        <w:rPr>
          <w:rFonts w:ascii="Arial" w:hAnsi="Arial" w:cs="Arial"/>
          <w:sz w:val="24"/>
          <w:szCs w:val="24"/>
        </w:rPr>
        <w:t xml:space="preserve">налоговые </w:t>
      </w:r>
      <w:r w:rsidRPr="005B62D4">
        <w:rPr>
          <w:rFonts w:ascii="Arial" w:hAnsi="Arial" w:cs="Arial"/>
          <w:sz w:val="24"/>
          <w:szCs w:val="24"/>
        </w:rPr>
        <w:t xml:space="preserve">льготы, </w:t>
      </w:r>
      <w:r w:rsidR="002E0C95" w:rsidRPr="005B62D4">
        <w:rPr>
          <w:rFonts w:ascii="Arial" w:hAnsi="Arial" w:cs="Arial"/>
          <w:sz w:val="24"/>
          <w:szCs w:val="24"/>
        </w:rPr>
        <w:t xml:space="preserve">освобождения и иные преференции по налогам (далее - льготы) </w:t>
      </w:r>
      <w:r w:rsidRPr="005B62D4">
        <w:rPr>
          <w:rFonts w:ascii="Arial" w:hAnsi="Arial" w:cs="Arial"/>
          <w:sz w:val="24"/>
          <w:szCs w:val="24"/>
        </w:rPr>
        <w:t xml:space="preserve">наименованиях налогов, по которым установлены льготы, категориях плательщиков, для которых предусмотрены льготы, а также иные характеристики </w:t>
      </w:r>
      <w:r w:rsidRPr="005B62D4">
        <w:rPr>
          <w:rFonts w:ascii="Arial" w:hAnsi="Arial" w:cs="Arial"/>
          <w:color w:val="auto"/>
          <w:sz w:val="24"/>
          <w:szCs w:val="24"/>
        </w:rPr>
        <w:t xml:space="preserve">по </w:t>
      </w:r>
      <w:hyperlink w:anchor="Par221" w:history="1">
        <w:r w:rsidRPr="005B62D4">
          <w:rPr>
            <w:rFonts w:ascii="Arial" w:hAnsi="Arial" w:cs="Arial"/>
            <w:color w:val="auto"/>
            <w:sz w:val="24"/>
            <w:szCs w:val="24"/>
          </w:rPr>
          <w:t>перечню</w:t>
        </w:r>
      </w:hyperlink>
      <w:r w:rsidRPr="005B62D4">
        <w:rPr>
          <w:rFonts w:ascii="Arial" w:hAnsi="Arial" w:cs="Arial"/>
          <w:color w:val="auto"/>
          <w:sz w:val="24"/>
          <w:szCs w:val="24"/>
        </w:rPr>
        <w:t xml:space="preserve"> согласно </w:t>
      </w:r>
      <w:r w:rsidR="00C54AB7" w:rsidRPr="005B62D4">
        <w:rPr>
          <w:rFonts w:ascii="Arial" w:hAnsi="Arial" w:cs="Arial"/>
          <w:color w:val="auto"/>
          <w:sz w:val="24"/>
          <w:szCs w:val="24"/>
        </w:rPr>
        <w:t>П</w:t>
      </w:r>
      <w:r w:rsidRPr="005B62D4">
        <w:rPr>
          <w:rFonts w:ascii="Arial" w:hAnsi="Arial" w:cs="Arial"/>
          <w:color w:val="auto"/>
          <w:sz w:val="24"/>
          <w:szCs w:val="24"/>
        </w:rPr>
        <w:t xml:space="preserve">риложению </w:t>
      </w:r>
      <w:r w:rsidR="00C54AB7" w:rsidRPr="005B62D4">
        <w:rPr>
          <w:rFonts w:ascii="Arial" w:hAnsi="Arial" w:cs="Arial"/>
          <w:color w:val="auto"/>
          <w:sz w:val="24"/>
          <w:szCs w:val="24"/>
        </w:rPr>
        <w:t>№</w:t>
      </w:r>
      <w:r w:rsidRPr="005B62D4">
        <w:rPr>
          <w:rFonts w:ascii="Arial" w:hAnsi="Arial" w:cs="Arial"/>
          <w:color w:val="auto"/>
          <w:sz w:val="24"/>
          <w:szCs w:val="24"/>
        </w:rPr>
        <w:t xml:space="preserve"> </w:t>
      </w:r>
      <w:r w:rsidR="005D499E" w:rsidRPr="005B62D4">
        <w:rPr>
          <w:rFonts w:ascii="Arial" w:hAnsi="Arial" w:cs="Arial"/>
          <w:color w:val="auto"/>
          <w:sz w:val="24"/>
          <w:szCs w:val="24"/>
        </w:rPr>
        <w:t>3</w:t>
      </w:r>
      <w:r w:rsidRPr="005B62D4">
        <w:rPr>
          <w:rFonts w:ascii="Arial" w:hAnsi="Arial" w:cs="Arial"/>
          <w:color w:val="auto"/>
          <w:sz w:val="24"/>
          <w:szCs w:val="24"/>
        </w:rPr>
        <w:t xml:space="preserve"> к настоящему Порядку;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lastRenderedPageBreak/>
        <w:t>оценка налоговых расходов муниципального образования</w:t>
      </w:r>
      <w:r w:rsidR="002E0C95" w:rsidRPr="005B62D4">
        <w:rPr>
          <w:rFonts w:ascii="Arial" w:hAnsi="Arial" w:cs="Arial"/>
          <w:sz w:val="24"/>
          <w:szCs w:val="24"/>
        </w:rPr>
        <w:t xml:space="preserve"> </w:t>
      </w:r>
      <w:r w:rsidRPr="005B62D4">
        <w:rPr>
          <w:rFonts w:ascii="Arial" w:hAnsi="Arial" w:cs="Arial"/>
          <w:sz w:val="24"/>
          <w:szCs w:val="24"/>
        </w:rPr>
        <w:t>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оценка объемов налоговых расходов муниципального образования</w:t>
      </w:r>
      <w:r w:rsidR="002E0C95" w:rsidRPr="005B62D4">
        <w:rPr>
          <w:rFonts w:ascii="Arial" w:hAnsi="Arial" w:cs="Arial"/>
          <w:sz w:val="24"/>
          <w:szCs w:val="24"/>
        </w:rPr>
        <w:t xml:space="preserve"> </w:t>
      </w:r>
      <w:r w:rsidRPr="005B62D4">
        <w:rPr>
          <w:rFonts w:ascii="Arial" w:hAnsi="Arial" w:cs="Arial"/>
          <w:sz w:val="24"/>
          <w:szCs w:val="24"/>
        </w:rPr>
        <w:t xml:space="preserve">- определение объемов выпадающих доходов </w:t>
      </w:r>
      <w:r w:rsidR="002E0C95" w:rsidRPr="005B62D4">
        <w:rPr>
          <w:rFonts w:ascii="Arial" w:hAnsi="Arial" w:cs="Arial"/>
          <w:sz w:val="24"/>
          <w:szCs w:val="24"/>
        </w:rPr>
        <w:t>муниципального образования</w:t>
      </w:r>
      <w:r w:rsidRPr="005B62D4">
        <w:rPr>
          <w:rFonts w:ascii="Arial" w:hAnsi="Arial" w:cs="Arial"/>
          <w:sz w:val="24"/>
          <w:szCs w:val="24"/>
        </w:rPr>
        <w:t>, обусловленных льготами, предоставленными плательщикам;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Pr="005B62D4">
        <w:rPr>
          <w:rFonts w:ascii="Arial" w:hAnsi="Arial" w:cs="Arial"/>
          <w:sz w:val="24"/>
          <w:szCs w:val="24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структурный элемент муниципальной программы</w:t>
      </w:r>
      <w:r w:rsidRPr="005B62D4">
        <w:rPr>
          <w:rFonts w:ascii="Arial" w:hAnsi="Arial" w:cs="Arial"/>
          <w:sz w:val="24"/>
          <w:szCs w:val="24"/>
        </w:rPr>
        <w:t xml:space="preserve"> - основное (общепрограммное) мероприятие муниципальной программы;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социальные налоговые расходы муниципального образования</w:t>
      </w:r>
      <w:r w:rsidRPr="005B62D4">
        <w:rPr>
          <w:rFonts w:ascii="Arial" w:hAnsi="Arial" w:cs="Arial"/>
          <w:sz w:val="24"/>
          <w:szCs w:val="24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2E0C95" w:rsidRPr="005B62D4">
        <w:rPr>
          <w:rFonts w:ascii="Arial" w:hAnsi="Arial" w:cs="Arial"/>
          <w:sz w:val="24"/>
          <w:szCs w:val="24"/>
        </w:rPr>
        <w:t>муниципального образования</w:t>
      </w:r>
      <w:r w:rsidRPr="005B62D4">
        <w:rPr>
          <w:rFonts w:ascii="Arial" w:hAnsi="Arial" w:cs="Arial"/>
          <w:sz w:val="24"/>
          <w:szCs w:val="24"/>
        </w:rPr>
        <w:t>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технические налоговые расходы муниципального образования</w:t>
      </w:r>
      <w:r w:rsidRPr="005B62D4">
        <w:rPr>
          <w:rFonts w:ascii="Arial" w:hAnsi="Arial" w:cs="Arial"/>
          <w:sz w:val="24"/>
          <w:szCs w:val="24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2E0C95" w:rsidRPr="005B62D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B62D4">
        <w:rPr>
          <w:rFonts w:ascii="Arial" w:hAnsi="Arial" w:cs="Arial"/>
          <w:sz w:val="24"/>
          <w:szCs w:val="24"/>
        </w:rPr>
        <w:t>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 xml:space="preserve">фискальные характеристики налоговых расходов муниципального образования </w:t>
      </w:r>
      <w:r w:rsidRPr="005B62D4">
        <w:rPr>
          <w:rFonts w:ascii="Arial" w:hAnsi="Arial" w:cs="Arial"/>
          <w:sz w:val="24"/>
          <w:szCs w:val="24"/>
        </w:rPr>
        <w:t xml:space="preserve">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 w:history="1">
        <w:r w:rsidR="00C54AB7" w:rsidRPr="005B62D4">
          <w:rPr>
            <w:rFonts w:ascii="Arial" w:hAnsi="Arial" w:cs="Arial"/>
            <w:color w:val="auto"/>
            <w:sz w:val="24"/>
            <w:szCs w:val="24"/>
          </w:rPr>
          <w:t>П</w:t>
        </w:r>
        <w:r w:rsidRPr="005B62D4">
          <w:rPr>
            <w:rFonts w:ascii="Arial" w:hAnsi="Arial" w:cs="Arial"/>
            <w:color w:val="auto"/>
            <w:sz w:val="24"/>
            <w:szCs w:val="24"/>
          </w:rPr>
          <w:t xml:space="preserve">риложением </w:t>
        </w:r>
        <w:r w:rsidR="00C54AB7" w:rsidRPr="005B62D4">
          <w:rPr>
            <w:rFonts w:ascii="Arial" w:hAnsi="Arial" w:cs="Arial"/>
            <w:color w:val="auto"/>
            <w:sz w:val="24"/>
            <w:szCs w:val="24"/>
          </w:rPr>
          <w:t>№</w:t>
        </w:r>
        <w:r w:rsidRPr="005B62D4">
          <w:rPr>
            <w:rFonts w:ascii="Arial" w:hAnsi="Arial" w:cs="Arial"/>
            <w:color w:val="auto"/>
            <w:sz w:val="24"/>
            <w:szCs w:val="24"/>
          </w:rPr>
          <w:t xml:space="preserve"> </w:t>
        </w:r>
        <w:r w:rsidR="005D499E" w:rsidRPr="005B62D4">
          <w:rPr>
            <w:rFonts w:ascii="Arial" w:hAnsi="Arial" w:cs="Arial"/>
            <w:color w:val="auto"/>
            <w:sz w:val="24"/>
            <w:szCs w:val="24"/>
          </w:rPr>
          <w:t>3</w:t>
        </w:r>
      </w:hyperlink>
      <w:r w:rsidRPr="005B62D4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целевые характеристики налогового расхода муниципального образования</w:t>
      </w:r>
      <w:r w:rsidRPr="005B62D4">
        <w:rPr>
          <w:rFonts w:ascii="Arial" w:hAnsi="Arial" w:cs="Arial"/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="00C54AB7" w:rsidRPr="005B62D4">
          <w:rPr>
            <w:rFonts w:ascii="Arial" w:hAnsi="Arial" w:cs="Arial"/>
            <w:color w:val="auto"/>
            <w:sz w:val="24"/>
            <w:szCs w:val="24"/>
          </w:rPr>
          <w:t>П</w:t>
        </w:r>
        <w:r w:rsidRPr="005B62D4">
          <w:rPr>
            <w:rFonts w:ascii="Arial" w:hAnsi="Arial" w:cs="Arial"/>
            <w:color w:val="auto"/>
            <w:sz w:val="24"/>
            <w:szCs w:val="24"/>
          </w:rPr>
          <w:t xml:space="preserve">риложением </w:t>
        </w:r>
        <w:r w:rsidR="00C54AB7" w:rsidRPr="005B62D4">
          <w:rPr>
            <w:rFonts w:ascii="Arial" w:hAnsi="Arial" w:cs="Arial"/>
            <w:color w:val="auto"/>
            <w:sz w:val="24"/>
            <w:szCs w:val="24"/>
          </w:rPr>
          <w:t>№</w:t>
        </w:r>
        <w:r w:rsidRPr="005B62D4">
          <w:rPr>
            <w:rFonts w:ascii="Arial" w:hAnsi="Arial" w:cs="Arial"/>
            <w:color w:val="auto"/>
            <w:sz w:val="24"/>
            <w:szCs w:val="24"/>
          </w:rPr>
          <w:t xml:space="preserve"> </w:t>
        </w:r>
        <w:r w:rsidR="005D499E" w:rsidRPr="005B62D4">
          <w:rPr>
            <w:rFonts w:ascii="Arial" w:hAnsi="Arial" w:cs="Arial"/>
            <w:color w:val="auto"/>
            <w:sz w:val="24"/>
            <w:szCs w:val="24"/>
          </w:rPr>
          <w:t>3</w:t>
        </w:r>
      </w:hyperlink>
      <w:r w:rsidRPr="005B62D4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базовый год</w:t>
      </w:r>
      <w:r w:rsidRPr="005B62D4">
        <w:rPr>
          <w:rFonts w:ascii="Arial" w:hAnsi="Arial" w:cs="Arial"/>
          <w:sz w:val="24"/>
          <w:szCs w:val="24"/>
        </w:rPr>
        <w:t xml:space="preserve">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программные налоговые расходы</w:t>
      </w:r>
      <w:r w:rsidRPr="005B62D4">
        <w:rPr>
          <w:rFonts w:ascii="Arial" w:hAnsi="Arial" w:cs="Arial"/>
          <w:sz w:val="24"/>
          <w:szCs w:val="24"/>
        </w:rPr>
        <w:t xml:space="preserve"> - налоговые расходы, соответствующие целям и задачам муниципальных программ;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непрограммные налоговые расходы</w:t>
      </w:r>
      <w:r w:rsidRPr="005B62D4">
        <w:rPr>
          <w:rFonts w:ascii="Arial" w:hAnsi="Arial" w:cs="Arial"/>
          <w:sz w:val="24"/>
          <w:szCs w:val="24"/>
        </w:rPr>
        <w:t xml:space="preserve"> - налоговые расходы, не относящиеся к муниципальным программам;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b/>
          <w:sz w:val="24"/>
          <w:szCs w:val="24"/>
        </w:rPr>
        <w:t>нераспределенные налоговые расходы</w:t>
      </w:r>
      <w:r w:rsidRPr="005B62D4">
        <w:rPr>
          <w:rFonts w:ascii="Arial" w:hAnsi="Arial" w:cs="Arial"/>
          <w:sz w:val="24"/>
          <w:szCs w:val="24"/>
        </w:rPr>
        <w:t xml:space="preserve"> - налоговые расходы, реализуемые в рамках нескольких муниципальных программ.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1) формирует перечень налоговых расходов муниципального образования;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2) принимает нормативный правовой акт, предусматривающий: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lastRenderedPageBreak/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4) обеспечивает получение и свод информации от главных администраторов доходов </w:t>
      </w:r>
      <w:r w:rsidR="00F56A34" w:rsidRPr="005B62D4">
        <w:rPr>
          <w:rFonts w:ascii="Arial" w:hAnsi="Arial" w:cs="Arial"/>
          <w:sz w:val="24"/>
          <w:szCs w:val="24"/>
        </w:rPr>
        <w:t>муниципального образования</w:t>
      </w:r>
      <w:r w:rsidRPr="005B62D4">
        <w:rPr>
          <w:rFonts w:ascii="Arial" w:hAnsi="Arial" w:cs="Arial"/>
          <w:sz w:val="24"/>
          <w:szCs w:val="24"/>
        </w:rPr>
        <w:t xml:space="preserve">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5B62D4">
          <w:rPr>
            <w:rFonts w:ascii="Arial" w:hAnsi="Arial" w:cs="Arial"/>
            <w:color w:val="auto"/>
            <w:sz w:val="24"/>
            <w:szCs w:val="24"/>
          </w:rPr>
          <w:t>пункте 13</w:t>
        </w:r>
      </w:hyperlink>
      <w:r w:rsidRPr="005B62D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4. В целях оценки налоговых расходов муниципального образования кураторы налоговых расходов: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1) представляют </w:t>
      </w:r>
      <w:r w:rsidR="00C54AB7" w:rsidRPr="005B62D4">
        <w:rPr>
          <w:rFonts w:ascii="Arial" w:hAnsi="Arial" w:cs="Arial"/>
          <w:sz w:val="24"/>
          <w:szCs w:val="24"/>
        </w:rPr>
        <w:t xml:space="preserve">в финансовый орган муниципального образования </w:t>
      </w:r>
      <w:r w:rsidRPr="005B62D4">
        <w:rPr>
          <w:rFonts w:ascii="Arial" w:hAnsi="Arial" w:cs="Arial"/>
          <w:sz w:val="24"/>
          <w:szCs w:val="24"/>
        </w:rPr>
        <w:t>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Отнесение налоговых расходов муниципального образования к муниципальным п</w:t>
      </w:r>
      <w:r w:rsidR="00C54AB7" w:rsidRPr="005B62D4">
        <w:rPr>
          <w:rFonts w:ascii="Arial" w:hAnsi="Arial" w:cs="Arial"/>
          <w:sz w:val="24"/>
          <w:szCs w:val="24"/>
        </w:rPr>
        <w:t xml:space="preserve">рограммам </w:t>
      </w:r>
      <w:r w:rsidRPr="005B62D4">
        <w:rPr>
          <w:rFonts w:ascii="Arial" w:hAnsi="Arial" w:cs="Arial"/>
          <w:sz w:val="24"/>
          <w:szCs w:val="24"/>
        </w:rPr>
        <w:t>осуществляется исходя из целей муниципальных программ муниципального образования, структурных эл</w:t>
      </w:r>
      <w:r w:rsidR="00C54AB7" w:rsidRPr="005B62D4">
        <w:rPr>
          <w:rFonts w:ascii="Arial" w:hAnsi="Arial" w:cs="Arial"/>
          <w:sz w:val="24"/>
          <w:szCs w:val="24"/>
        </w:rPr>
        <w:t>ементов муниципальных программ</w:t>
      </w:r>
      <w:r w:rsidRPr="005B62D4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</w:t>
      </w:r>
      <w:r w:rsidR="00C54AB7" w:rsidRPr="005B62D4">
        <w:rPr>
          <w:rFonts w:ascii="Arial" w:hAnsi="Arial" w:cs="Arial"/>
          <w:sz w:val="24"/>
          <w:szCs w:val="24"/>
        </w:rPr>
        <w:t>спределенным налоговым расходам.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B62D4">
        <w:rPr>
          <w:rFonts w:ascii="Arial" w:hAnsi="Arial" w:cs="Arial"/>
          <w:b/>
          <w:bCs/>
          <w:sz w:val="24"/>
          <w:szCs w:val="24"/>
        </w:rPr>
        <w:t>II. Формирование перечня налоговых</w:t>
      </w:r>
      <w:r w:rsidR="00C54AB7" w:rsidRPr="005B62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D4">
        <w:rPr>
          <w:rFonts w:ascii="Arial" w:hAnsi="Arial" w:cs="Arial"/>
          <w:b/>
          <w:bCs/>
          <w:sz w:val="24"/>
          <w:szCs w:val="24"/>
        </w:rPr>
        <w:t xml:space="preserve">расходов муниципального образования 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5. Проект </w:t>
      </w:r>
      <w:hyperlink w:anchor="Par177" w:history="1">
        <w:r w:rsidRPr="005B62D4">
          <w:rPr>
            <w:rFonts w:ascii="Arial" w:hAnsi="Arial" w:cs="Arial"/>
            <w:color w:val="auto"/>
            <w:sz w:val="24"/>
            <w:szCs w:val="24"/>
          </w:rPr>
          <w:t>перечня</w:t>
        </w:r>
      </w:hyperlink>
      <w:r w:rsidRPr="005B62D4">
        <w:rPr>
          <w:rFonts w:ascii="Arial" w:hAnsi="Arial" w:cs="Arial"/>
          <w:color w:val="auto"/>
          <w:sz w:val="24"/>
          <w:szCs w:val="24"/>
        </w:rPr>
        <w:t xml:space="preserve"> </w:t>
      </w:r>
      <w:r w:rsidRPr="005B62D4">
        <w:rPr>
          <w:rFonts w:ascii="Arial" w:hAnsi="Arial" w:cs="Arial"/>
          <w:sz w:val="24"/>
          <w:szCs w:val="24"/>
        </w:rPr>
        <w:t>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</w:t>
      </w:r>
      <w:r w:rsidR="00C54AB7" w:rsidRPr="005B62D4">
        <w:rPr>
          <w:rFonts w:ascii="Arial" w:hAnsi="Arial" w:cs="Arial"/>
          <w:sz w:val="24"/>
          <w:szCs w:val="24"/>
        </w:rPr>
        <w:t>а по форме согласно Приложению №</w:t>
      </w:r>
      <w:r w:rsidRPr="005B62D4">
        <w:rPr>
          <w:rFonts w:ascii="Arial" w:hAnsi="Arial" w:cs="Arial"/>
          <w:sz w:val="24"/>
          <w:szCs w:val="24"/>
        </w:rPr>
        <w:t xml:space="preserve"> </w:t>
      </w:r>
      <w:r w:rsidR="005D499E" w:rsidRPr="005B62D4">
        <w:rPr>
          <w:rFonts w:ascii="Arial" w:hAnsi="Arial" w:cs="Arial"/>
          <w:sz w:val="24"/>
          <w:szCs w:val="24"/>
        </w:rPr>
        <w:t>2</w:t>
      </w:r>
      <w:r w:rsidRPr="005B62D4">
        <w:rPr>
          <w:rFonts w:ascii="Arial" w:hAnsi="Arial" w:cs="Arial"/>
          <w:sz w:val="24"/>
          <w:szCs w:val="24"/>
        </w:rPr>
        <w:t xml:space="preserve"> к насто</w:t>
      </w:r>
      <w:r w:rsidR="00F51C6E" w:rsidRPr="005B62D4">
        <w:rPr>
          <w:rFonts w:ascii="Arial" w:hAnsi="Arial" w:cs="Arial"/>
          <w:sz w:val="24"/>
          <w:szCs w:val="24"/>
        </w:rPr>
        <w:t>ящему Порядку на основании паспортов налоговых расходов, утвержденных куратором налоговых расходов.</w:t>
      </w:r>
    </w:p>
    <w:p w:rsidR="00F51C6E" w:rsidRPr="005B62D4" w:rsidRDefault="00443F57" w:rsidP="00FD6E80">
      <w:pPr>
        <w:pStyle w:val="ConsPlusNormal"/>
        <w:ind w:firstLine="709"/>
        <w:jc w:val="both"/>
        <w:rPr>
          <w:sz w:val="24"/>
          <w:szCs w:val="24"/>
        </w:rPr>
      </w:pPr>
      <w:hyperlink w:anchor="Par87" w:tooltip="Паспорт" w:history="1">
        <w:r w:rsidR="00F51C6E" w:rsidRPr="005B62D4">
          <w:rPr>
            <w:sz w:val="24"/>
            <w:szCs w:val="24"/>
          </w:rPr>
          <w:t>Паспорт</w:t>
        </w:r>
      </w:hyperlink>
      <w:r w:rsidR="00F51C6E" w:rsidRPr="005B62D4">
        <w:rPr>
          <w:sz w:val="24"/>
          <w:szCs w:val="24"/>
        </w:rPr>
        <w:t xml:space="preserve"> налогового расхода формируется по форме согласно Приложению № </w:t>
      </w:r>
      <w:r w:rsidR="005D499E" w:rsidRPr="005B62D4">
        <w:rPr>
          <w:sz w:val="24"/>
          <w:szCs w:val="24"/>
        </w:rPr>
        <w:t>1</w:t>
      </w:r>
      <w:r w:rsidR="00F51C6E" w:rsidRPr="005B62D4">
        <w:rPr>
          <w:sz w:val="24"/>
          <w:szCs w:val="24"/>
        </w:rPr>
        <w:t xml:space="preserve"> к Порядку.</w:t>
      </w:r>
    </w:p>
    <w:p w:rsidR="00F51C6E" w:rsidRPr="005B62D4" w:rsidRDefault="00F51C6E" w:rsidP="00FD6E80">
      <w:pPr>
        <w:pStyle w:val="ConsPlusNormal"/>
        <w:ind w:firstLine="709"/>
        <w:jc w:val="both"/>
        <w:rPr>
          <w:sz w:val="24"/>
          <w:szCs w:val="24"/>
        </w:rPr>
      </w:pPr>
      <w:r w:rsidRPr="005B62D4">
        <w:rPr>
          <w:sz w:val="24"/>
          <w:szCs w:val="24"/>
        </w:rPr>
        <w:t>Проект паспорта налогового расхода до его утверждения подлежит согласованию с Отделом экономики районной администрации в части определения целевых характеристик налогового расхода и уполномоченным органом.</w:t>
      </w:r>
    </w:p>
    <w:p w:rsidR="00F51C6E" w:rsidRPr="005B62D4" w:rsidRDefault="00F51C6E" w:rsidP="00FD6E80">
      <w:pPr>
        <w:pStyle w:val="ConsPlusNormal"/>
        <w:ind w:firstLine="709"/>
        <w:jc w:val="both"/>
        <w:rPr>
          <w:sz w:val="24"/>
          <w:szCs w:val="24"/>
        </w:rPr>
      </w:pPr>
      <w:r w:rsidRPr="005B62D4">
        <w:rPr>
          <w:sz w:val="24"/>
          <w:szCs w:val="24"/>
        </w:rPr>
        <w:t xml:space="preserve">Паспорт налогового расхода утверждается руководителем администрации муниципального образования, являющегося куратором налогового расхода, в </w:t>
      </w:r>
      <w:r w:rsidRPr="005B62D4">
        <w:rPr>
          <w:sz w:val="24"/>
          <w:szCs w:val="24"/>
        </w:rPr>
        <w:lastRenderedPageBreak/>
        <w:t>виде грифа утверждения.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78"/>
      <w:bookmarkEnd w:id="1"/>
      <w:r w:rsidRPr="005B62D4">
        <w:rPr>
          <w:rFonts w:ascii="Arial" w:hAnsi="Arial" w:cs="Arial"/>
          <w:sz w:val="24"/>
          <w:szCs w:val="24"/>
        </w:rPr>
        <w:t>6. Ответственные исполнители муниципальных программ, предлагаемые куратор</w:t>
      </w:r>
      <w:r w:rsidR="00F51C6E" w:rsidRPr="005B62D4">
        <w:rPr>
          <w:rFonts w:ascii="Arial" w:hAnsi="Arial" w:cs="Arial"/>
          <w:sz w:val="24"/>
          <w:szCs w:val="24"/>
        </w:rPr>
        <w:t>ом</w:t>
      </w:r>
      <w:r w:rsidRPr="005B62D4">
        <w:rPr>
          <w:rFonts w:ascii="Arial" w:hAnsi="Arial" w:cs="Arial"/>
          <w:sz w:val="24"/>
          <w:szCs w:val="24"/>
        </w:rPr>
        <w:t xml:space="preserve">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</w:t>
      </w:r>
      <w:r w:rsidR="00C54AB7" w:rsidRPr="005B62D4">
        <w:rPr>
          <w:rFonts w:ascii="Arial" w:hAnsi="Arial" w:cs="Arial"/>
          <w:sz w:val="24"/>
          <w:szCs w:val="24"/>
        </w:rPr>
        <w:t xml:space="preserve">не относящимся к муниципальным </w:t>
      </w:r>
      <w:r w:rsidRPr="005B62D4">
        <w:rPr>
          <w:rFonts w:ascii="Arial" w:hAnsi="Arial" w:cs="Arial"/>
          <w:sz w:val="24"/>
          <w:szCs w:val="24"/>
        </w:rPr>
        <w:t>программам.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5B62D4">
          <w:rPr>
            <w:rFonts w:ascii="Arial" w:hAnsi="Arial" w:cs="Arial"/>
            <w:color w:val="auto"/>
            <w:sz w:val="24"/>
            <w:szCs w:val="24"/>
          </w:rPr>
          <w:t>абзаце первом</w:t>
        </w:r>
      </w:hyperlink>
      <w:r w:rsidRPr="005B62D4">
        <w:rPr>
          <w:rFonts w:ascii="Arial" w:hAnsi="Arial" w:cs="Arial"/>
          <w:color w:val="auto"/>
          <w:sz w:val="24"/>
          <w:szCs w:val="24"/>
        </w:rPr>
        <w:t xml:space="preserve"> </w:t>
      </w:r>
      <w:r w:rsidRPr="005B62D4">
        <w:rPr>
          <w:rFonts w:ascii="Arial" w:hAnsi="Arial" w:cs="Arial"/>
          <w:sz w:val="24"/>
          <w:szCs w:val="24"/>
        </w:rPr>
        <w:t>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5B62D4">
          <w:rPr>
            <w:rFonts w:ascii="Arial" w:hAnsi="Arial" w:cs="Arial"/>
            <w:color w:val="auto"/>
            <w:sz w:val="24"/>
            <w:szCs w:val="24"/>
          </w:rPr>
          <w:t>абзаце первом</w:t>
        </w:r>
      </w:hyperlink>
      <w:r w:rsidRPr="005B62D4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7. Перечень налоговых расходов муниципального образования утверждается нормативным</w:t>
      </w:r>
      <w:r w:rsidR="00223472" w:rsidRPr="005B62D4">
        <w:rPr>
          <w:rFonts w:ascii="Arial" w:hAnsi="Arial" w:cs="Arial"/>
          <w:sz w:val="24"/>
          <w:szCs w:val="24"/>
        </w:rPr>
        <w:t xml:space="preserve"> правовым актом администрации </w:t>
      </w:r>
      <w:r w:rsidRPr="005B62D4">
        <w:rPr>
          <w:rFonts w:ascii="Arial" w:hAnsi="Arial" w:cs="Arial"/>
          <w:sz w:val="24"/>
          <w:szCs w:val="24"/>
        </w:rPr>
        <w:t>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8. В случае внесения в текущем финансовом году изменений в пе</w:t>
      </w:r>
      <w:r w:rsidR="00223472" w:rsidRPr="005B62D4">
        <w:rPr>
          <w:rFonts w:ascii="Arial" w:hAnsi="Arial" w:cs="Arial"/>
          <w:sz w:val="24"/>
          <w:szCs w:val="24"/>
        </w:rPr>
        <w:t xml:space="preserve">речень муниципальных программ, </w:t>
      </w:r>
      <w:r w:rsidRPr="005B62D4">
        <w:rPr>
          <w:rFonts w:ascii="Arial" w:hAnsi="Arial" w:cs="Arial"/>
          <w:sz w:val="24"/>
          <w:szCs w:val="24"/>
        </w:rPr>
        <w:t xml:space="preserve">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Pr="005B62D4">
        <w:rPr>
          <w:rFonts w:ascii="Arial" w:hAnsi="Arial" w:cs="Arial"/>
          <w:sz w:val="24"/>
          <w:szCs w:val="24"/>
        </w:rPr>
        <w:lastRenderedPageBreak/>
        <w:t>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 финансовым органом муниципального образования перечня налоговых расходов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B62D4">
        <w:rPr>
          <w:rFonts w:ascii="Arial" w:hAnsi="Arial" w:cs="Arial"/>
          <w:b/>
          <w:bCs/>
          <w:sz w:val="24"/>
          <w:szCs w:val="24"/>
        </w:rPr>
        <w:t>III. Формирование информации о нормативных,</w:t>
      </w:r>
      <w:r w:rsidR="00223472" w:rsidRPr="005B62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D4">
        <w:rPr>
          <w:rFonts w:ascii="Arial" w:hAnsi="Arial" w:cs="Arial"/>
          <w:b/>
          <w:bCs/>
          <w:sz w:val="24"/>
          <w:szCs w:val="24"/>
        </w:rPr>
        <w:t>целевых и фискальных характеристиках</w:t>
      </w:r>
      <w:r w:rsidR="00223472" w:rsidRPr="005B62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D4">
        <w:rPr>
          <w:rFonts w:ascii="Arial" w:hAnsi="Arial" w:cs="Arial"/>
          <w:b/>
          <w:bCs/>
          <w:sz w:val="24"/>
          <w:szCs w:val="24"/>
        </w:rPr>
        <w:t>налоговых расходов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B62D4">
        <w:rPr>
          <w:rFonts w:ascii="Arial" w:hAnsi="Arial" w:cs="Arial"/>
          <w:b/>
          <w:bCs/>
          <w:sz w:val="24"/>
          <w:szCs w:val="24"/>
        </w:rPr>
        <w:t>Порядок оценки налоговых расходов муниципального образования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10. В целях оценки налоговых расходов муниципального образования главные администраторы доходов </w:t>
      </w:r>
      <w:r w:rsidR="00223472" w:rsidRPr="005B62D4">
        <w:rPr>
          <w:rFonts w:ascii="Arial" w:hAnsi="Arial" w:cs="Arial"/>
          <w:sz w:val="24"/>
          <w:szCs w:val="24"/>
        </w:rPr>
        <w:t>муниципального образования</w:t>
      </w:r>
      <w:r w:rsidRPr="005B62D4">
        <w:rPr>
          <w:rFonts w:ascii="Arial" w:hAnsi="Arial" w:cs="Arial"/>
          <w:sz w:val="24"/>
          <w:szCs w:val="24"/>
        </w:rPr>
        <w:t xml:space="preserve"> по запросу финансового орг</w:t>
      </w:r>
      <w:r w:rsidR="00223472" w:rsidRPr="005B62D4">
        <w:rPr>
          <w:rFonts w:ascii="Arial" w:hAnsi="Arial" w:cs="Arial"/>
          <w:sz w:val="24"/>
          <w:szCs w:val="24"/>
        </w:rPr>
        <w:t xml:space="preserve">ана муниципального образования </w:t>
      </w:r>
      <w:r w:rsidRPr="005B62D4">
        <w:rPr>
          <w:rFonts w:ascii="Arial" w:hAnsi="Arial" w:cs="Arial"/>
          <w:sz w:val="24"/>
          <w:szCs w:val="24"/>
        </w:rPr>
        <w:t>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96"/>
      <w:bookmarkEnd w:id="2"/>
      <w:r w:rsidRPr="005B62D4">
        <w:rPr>
          <w:rFonts w:ascii="Arial" w:hAnsi="Arial" w:cs="Arial"/>
          <w:sz w:val="24"/>
          <w:szCs w:val="24"/>
        </w:rPr>
        <w:t>13. В целях проведения оценки эффективности налоговых расходов муниципального образования финансовый орган муниципального образования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2"/>
      <w:bookmarkEnd w:id="3"/>
      <w:r w:rsidRPr="005B62D4">
        <w:rPr>
          <w:rFonts w:ascii="Arial" w:hAnsi="Arial" w:cs="Arial"/>
          <w:sz w:val="24"/>
          <w:szCs w:val="24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1) оценку целесообразности налоговых расходов муниципального образования;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lastRenderedPageBreak/>
        <w:t>2) оценку результативности налоговых расходов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6"/>
      <w:bookmarkEnd w:id="4"/>
      <w:r w:rsidRPr="005B62D4">
        <w:rPr>
          <w:rFonts w:ascii="Arial" w:hAnsi="Arial" w:cs="Arial"/>
          <w:sz w:val="24"/>
          <w:szCs w:val="24"/>
        </w:rPr>
        <w:t>15. Критериями целесообразности налоговых расходов муниципального образования являются: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 </w:t>
      </w:r>
      <w:r w:rsidR="00502D73" w:rsidRPr="005B62D4">
        <w:rPr>
          <w:rFonts w:ascii="Arial" w:hAnsi="Arial" w:cs="Arial"/>
          <w:sz w:val="24"/>
          <w:szCs w:val="24"/>
        </w:rPr>
        <w:t>соответствующей территории</w:t>
      </w:r>
      <w:r w:rsidRPr="005B62D4">
        <w:rPr>
          <w:rFonts w:ascii="Arial" w:hAnsi="Arial" w:cs="Arial"/>
          <w:sz w:val="24"/>
          <w:szCs w:val="24"/>
        </w:rPr>
        <w:t>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16. В случае несоответствия налоговых расхо</w:t>
      </w:r>
      <w:r w:rsidR="00502D73" w:rsidRPr="005B62D4">
        <w:rPr>
          <w:rFonts w:ascii="Arial" w:hAnsi="Arial" w:cs="Arial"/>
          <w:sz w:val="24"/>
          <w:szCs w:val="24"/>
        </w:rPr>
        <w:t>дов муниципального образования х</w:t>
      </w:r>
      <w:r w:rsidRPr="005B62D4">
        <w:rPr>
          <w:rFonts w:ascii="Arial" w:hAnsi="Arial" w:cs="Arial"/>
          <w:sz w:val="24"/>
          <w:szCs w:val="24"/>
        </w:rPr>
        <w:t xml:space="preserve">отя бы одному из критериев, указанных в </w:t>
      </w:r>
      <w:hyperlink w:anchor="Par106" w:history="1">
        <w:r w:rsidRPr="005B62D4">
          <w:rPr>
            <w:rFonts w:ascii="Arial" w:hAnsi="Arial" w:cs="Arial"/>
            <w:color w:val="auto"/>
            <w:sz w:val="24"/>
            <w:szCs w:val="24"/>
          </w:rPr>
          <w:t>пункте 15</w:t>
        </w:r>
      </w:hyperlink>
      <w:r w:rsidRPr="005B62D4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</w:t>
      </w:r>
      <w:r w:rsidR="00502D73" w:rsidRPr="005B62D4">
        <w:rPr>
          <w:rFonts w:ascii="Arial" w:hAnsi="Arial" w:cs="Arial"/>
          <w:sz w:val="24"/>
          <w:szCs w:val="24"/>
        </w:rPr>
        <w:t xml:space="preserve">ода муниципального образования </w:t>
      </w:r>
      <w:r w:rsidRPr="005B62D4">
        <w:rPr>
          <w:rFonts w:ascii="Arial" w:hAnsi="Arial" w:cs="Arial"/>
          <w:sz w:val="24"/>
          <w:szCs w:val="24"/>
        </w:rPr>
        <w:t>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18. Оценка результативности налоговых расхо</w:t>
      </w:r>
      <w:r w:rsidR="00502D73" w:rsidRPr="005B62D4">
        <w:rPr>
          <w:rFonts w:ascii="Arial" w:hAnsi="Arial" w:cs="Arial"/>
          <w:sz w:val="24"/>
          <w:szCs w:val="24"/>
        </w:rPr>
        <w:t xml:space="preserve">дов муниципального образования </w:t>
      </w:r>
      <w:r w:rsidRPr="005B62D4">
        <w:rPr>
          <w:rFonts w:ascii="Arial" w:hAnsi="Arial" w:cs="Arial"/>
          <w:sz w:val="24"/>
          <w:szCs w:val="24"/>
        </w:rPr>
        <w:t>включает оценку бюджетной эффективности налоговых расходов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</w:t>
      </w:r>
      <w:r w:rsidR="00502D73" w:rsidRPr="005B62D4">
        <w:rPr>
          <w:rFonts w:ascii="Arial" w:hAnsi="Arial" w:cs="Arial"/>
          <w:sz w:val="24"/>
          <w:szCs w:val="24"/>
        </w:rPr>
        <w:t xml:space="preserve">не относящихся к муниципальным </w:t>
      </w:r>
      <w:r w:rsidRPr="005B62D4">
        <w:rPr>
          <w:rFonts w:ascii="Arial" w:hAnsi="Arial" w:cs="Arial"/>
          <w:sz w:val="24"/>
          <w:szCs w:val="24"/>
        </w:rPr>
        <w:t>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15"/>
      <w:bookmarkEnd w:id="5"/>
      <w:r w:rsidRPr="005B62D4">
        <w:rPr>
          <w:rFonts w:ascii="Arial" w:hAnsi="Arial" w:cs="Arial"/>
          <w:sz w:val="24"/>
          <w:szCs w:val="24"/>
        </w:rPr>
        <w:t xml:space="preserve">20. Сравнительный анализ включает сравнение объемов расходов </w:t>
      </w:r>
      <w:r w:rsidR="00502D73" w:rsidRPr="005B62D4">
        <w:rPr>
          <w:rFonts w:ascii="Arial" w:hAnsi="Arial" w:cs="Arial"/>
          <w:sz w:val="24"/>
          <w:szCs w:val="24"/>
        </w:rPr>
        <w:t>муниципального образования</w:t>
      </w:r>
      <w:r w:rsidRPr="005B62D4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и (ил</w:t>
      </w:r>
      <w:r w:rsidR="00502D73" w:rsidRPr="005B62D4">
        <w:rPr>
          <w:rFonts w:ascii="Arial" w:hAnsi="Arial" w:cs="Arial"/>
          <w:sz w:val="24"/>
          <w:szCs w:val="24"/>
        </w:rPr>
        <w:t xml:space="preserve">и) решения задач муниципальной </w:t>
      </w:r>
      <w:r w:rsidRPr="005B62D4">
        <w:rPr>
          <w:rFonts w:ascii="Arial" w:hAnsi="Arial" w:cs="Arial"/>
          <w:sz w:val="24"/>
          <w:szCs w:val="24"/>
        </w:rPr>
        <w:t xml:space="preserve">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на 1 рубль </w:t>
      </w:r>
      <w:r w:rsidRPr="005B62D4">
        <w:rPr>
          <w:rFonts w:ascii="Arial" w:hAnsi="Arial" w:cs="Arial"/>
          <w:sz w:val="24"/>
          <w:szCs w:val="24"/>
        </w:rPr>
        <w:lastRenderedPageBreak/>
        <w:t>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предоставление муниципальных гаран</w:t>
      </w:r>
      <w:r w:rsidR="00142F86" w:rsidRPr="005B62D4">
        <w:rPr>
          <w:rFonts w:ascii="Arial" w:hAnsi="Arial" w:cs="Arial"/>
          <w:sz w:val="24"/>
          <w:szCs w:val="24"/>
        </w:rPr>
        <w:t xml:space="preserve">тий муниципального образования </w:t>
      </w:r>
      <w:r w:rsidRPr="005B62D4">
        <w:rPr>
          <w:rFonts w:ascii="Arial" w:hAnsi="Arial" w:cs="Arial"/>
          <w:sz w:val="24"/>
          <w:szCs w:val="24"/>
        </w:rPr>
        <w:t>по обязательствам плательщиков, имеющих право на льготы;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5B62D4">
          <w:rPr>
            <w:rFonts w:ascii="Arial" w:hAnsi="Arial" w:cs="Arial"/>
            <w:color w:val="auto"/>
            <w:sz w:val="24"/>
            <w:szCs w:val="24"/>
          </w:rPr>
          <w:t>пункте 20</w:t>
        </w:r>
      </w:hyperlink>
      <w:r w:rsidRPr="005B62D4">
        <w:rPr>
          <w:rFonts w:ascii="Arial" w:hAnsi="Arial" w:cs="Arial"/>
          <w:color w:val="auto"/>
          <w:sz w:val="24"/>
          <w:szCs w:val="24"/>
        </w:rPr>
        <w:t xml:space="preserve"> </w:t>
      </w:r>
      <w:r w:rsidRPr="005B62D4">
        <w:rPr>
          <w:rFonts w:ascii="Arial" w:hAnsi="Arial" w:cs="Arial"/>
          <w:sz w:val="24"/>
          <w:szCs w:val="24"/>
        </w:rPr>
        <w:t xml:space="preserve">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5B62D4">
          <w:rPr>
            <w:rFonts w:ascii="Arial" w:hAnsi="Arial" w:cs="Arial"/>
            <w:color w:val="auto"/>
            <w:sz w:val="24"/>
            <w:szCs w:val="24"/>
          </w:rPr>
          <w:t>пунктом 22</w:t>
        </w:r>
      </w:hyperlink>
      <w:r w:rsidRPr="005B62D4">
        <w:rPr>
          <w:rFonts w:ascii="Arial" w:hAnsi="Arial" w:cs="Arial"/>
          <w:color w:val="auto"/>
          <w:sz w:val="24"/>
          <w:szCs w:val="24"/>
        </w:rPr>
        <w:t xml:space="preserve"> </w:t>
      </w:r>
      <w:r w:rsidRPr="005B62D4">
        <w:rPr>
          <w:rFonts w:ascii="Arial" w:hAnsi="Arial" w:cs="Arial"/>
          <w:sz w:val="24"/>
          <w:szCs w:val="24"/>
        </w:rPr>
        <w:t>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22"/>
      <w:bookmarkEnd w:id="6"/>
      <w:r w:rsidRPr="005B62D4">
        <w:rPr>
          <w:rFonts w:ascii="Arial" w:hAnsi="Arial" w:cs="Arial"/>
          <w:sz w:val="24"/>
          <w:szCs w:val="24"/>
        </w:rPr>
        <w:t>22. Оценка совокупного бюджетного эффекта (самоокупаемости) стимулирующих налоговых расходов муниципального образован</w:t>
      </w:r>
      <w:r w:rsidR="00142F86" w:rsidRPr="005B62D4">
        <w:rPr>
          <w:rFonts w:ascii="Arial" w:hAnsi="Arial" w:cs="Arial"/>
          <w:sz w:val="24"/>
          <w:szCs w:val="24"/>
        </w:rPr>
        <w:t xml:space="preserve">ия </w:t>
      </w:r>
      <w:r w:rsidRPr="005B62D4">
        <w:rPr>
          <w:rFonts w:ascii="Arial" w:hAnsi="Arial" w:cs="Arial"/>
          <w:sz w:val="24"/>
          <w:szCs w:val="24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</w:t>
      </w:r>
      <w:r w:rsidR="00142F86" w:rsidRPr="005B62D4">
        <w:rPr>
          <w:rFonts w:ascii="Arial" w:hAnsi="Arial" w:cs="Arial"/>
          <w:sz w:val="24"/>
          <w:szCs w:val="24"/>
        </w:rPr>
        <w:t xml:space="preserve">ода муниципального образования </w:t>
      </w:r>
      <w:r w:rsidRPr="005B62D4">
        <w:rPr>
          <w:rFonts w:ascii="Arial" w:hAnsi="Arial" w:cs="Arial"/>
          <w:sz w:val="24"/>
          <w:szCs w:val="24"/>
        </w:rPr>
        <w:t>(E) по следующей формуле:</w:t>
      </w:r>
    </w:p>
    <w:p w:rsidR="00D373E0" w:rsidRPr="005B62D4" w:rsidRDefault="00A90C4E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noProof/>
          <w:position w:val="-29"/>
          <w:sz w:val="24"/>
          <w:szCs w:val="24"/>
        </w:rPr>
        <w:drawing>
          <wp:inline distT="0" distB="0" distL="0" distR="0">
            <wp:extent cx="8572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3E0" w:rsidRPr="005B62D4">
        <w:rPr>
          <w:rFonts w:ascii="Arial" w:hAnsi="Arial" w:cs="Arial"/>
          <w:sz w:val="24"/>
          <w:szCs w:val="24"/>
        </w:rPr>
        <w:t xml:space="preserve">  где: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mi - количество плательщиков, воспользовавшихся льготой в i-м году;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финансовый орган муниципального образования в течение 3 рабочих дней со дня получения информации о значении показателя gi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образования, рассчитывается по формуле: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r = i</w:t>
      </w:r>
      <w:r w:rsidRPr="005B62D4">
        <w:rPr>
          <w:rFonts w:ascii="Arial" w:hAnsi="Arial" w:cs="Arial"/>
          <w:sz w:val="24"/>
          <w:szCs w:val="24"/>
          <w:vertAlign w:val="subscript"/>
        </w:rPr>
        <w:t>инф</w:t>
      </w:r>
      <w:r w:rsidRPr="005B62D4">
        <w:rPr>
          <w:rFonts w:ascii="Arial" w:hAnsi="Arial" w:cs="Arial"/>
          <w:sz w:val="24"/>
          <w:szCs w:val="24"/>
        </w:rPr>
        <w:t xml:space="preserve"> + p + c, где: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i</w:t>
      </w:r>
      <w:r w:rsidRPr="005B62D4">
        <w:rPr>
          <w:rFonts w:ascii="Arial" w:hAnsi="Arial" w:cs="Arial"/>
          <w:sz w:val="24"/>
          <w:szCs w:val="24"/>
          <w:vertAlign w:val="subscript"/>
        </w:rPr>
        <w:t>инф</w:t>
      </w:r>
      <w:r w:rsidRPr="005B62D4">
        <w:rPr>
          <w:rFonts w:ascii="Arial" w:hAnsi="Arial" w:cs="Arial"/>
          <w:sz w:val="24"/>
          <w:szCs w:val="24"/>
        </w:rPr>
        <w:t xml:space="preserve"> - целевой уровень инфляции (4 процента);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lastRenderedPageBreak/>
        <w:t>p - реальная процентная ставка, определяемая на уровне 2,5 процента;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Если указанное отношение составляет: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менее 50 процентов, кредитная премия за риск принимается равной 1 проценту;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от 50 до 100 процентов, кредитная премия за риск принимается равной 2 процентам;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более 100 процентов, кредитная премия за риск принимается равной 3 процентам.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23.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</w:t>
      </w:r>
      <w:r w:rsidR="00172217" w:rsidRPr="005B62D4">
        <w:rPr>
          <w:rFonts w:ascii="Arial" w:hAnsi="Arial" w:cs="Arial"/>
          <w:sz w:val="24"/>
          <w:szCs w:val="24"/>
        </w:rPr>
        <w:t xml:space="preserve">и) решение задач муниципальной </w:t>
      </w:r>
      <w:r w:rsidRPr="005B62D4">
        <w:rPr>
          <w:rFonts w:ascii="Arial" w:hAnsi="Arial" w:cs="Arial"/>
          <w:sz w:val="24"/>
          <w:szCs w:val="24"/>
        </w:rPr>
        <w:t>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5B62D4">
          <w:rPr>
            <w:rFonts w:ascii="Arial" w:hAnsi="Arial" w:cs="Arial"/>
            <w:color w:val="auto"/>
            <w:sz w:val="24"/>
            <w:szCs w:val="24"/>
          </w:rPr>
          <w:t>подпункте 2 пункта 13</w:t>
        </w:r>
      </w:hyperlink>
      <w:r w:rsidRPr="005B62D4">
        <w:rPr>
          <w:rFonts w:ascii="Arial" w:hAnsi="Arial" w:cs="Arial"/>
          <w:sz w:val="24"/>
          <w:szCs w:val="24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="00172217" w:rsidRPr="005B62D4">
          <w:rPr>
            <w:rFonts w:ascii="Arial" w:hAnsi="Arial" w:cs="Arial"/>
            <w:color w:val="auto"/>
            <w:sz w:val="24"/>
            <w:szCs w:val="24"/>
          </w:rPr>
          <w:t>Приложению №</w:t>
        </w:r>
        <w:r w:rsidRPr="005B62D4">
          <w:rPr>
            <w:rFonts w:ascii="Arial" w:hAnsi="Arial" w:cs="Arial"/>
            <w:color w:val="auto"/>
            <w:sz w:val="24"/>
            <w:szCs w:val="24"/>
          </w:rPr>
          <w:t xml:space="preserve"> </w:t>
        </w:r>
        <w:r w:rsidR="005D499E" w:rsidRPr="005B62D4">
          <w:rPr>
            <w:rFonts w:ascii="Arial" w:hAnsi="Arial" w:cs="Arial"/>
            <w:color w:val="auto"/>
            <w:sz w:val="24"/>
            <w:szCs w:val="24"/>
          </w:rPr>
          <w:t>3</w:t>
        </w:r>
      </w:hyperlink>
      <w:r w:rsidRPr="005B62D4">
        <w:rPr>
          <w:rFonts w:ascii="Arial" w:hAnsi="Arial" w:cs="Arial"/>
          <w:sz w:val="24"/>
          <w:szCs w:val="24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B62D4">
        <w:rPr>
          <w:rFonts w:ascii="Arial" w:hAnsi="Arial" w:cs="Arial"/>
          <w:b/>
          <w:bCs/>
          <w:sz w:val="24"/>
          <w:szCs w:val="24"/>
        </w:rPr>
        <w:t>IV. Порядок обобщения результатов оценки эффективности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5B62D4">
        <w:rPr>
          <w:rFonts w:ascii="Arial" w:hAnsi="Arial" w:cs="Arial"/>
          <w:b/>
          <w:bCs/>
          <w:sz w:val="24"/>
          <w:szCs w:val="24"/>
        </w:rPr>
        <w:t>налоговых расходов муниципального образования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В срок до 20 августа финансовый ор</w:t>
      </w:r>
      <w:r w:rsidR="00273ED9" w:rsidRPr="005B62D4">
        <w:rPr>
          <w:rFonts w:ascii="Arial" w:hAnsi="Arial" w:cs="Arial"/>
          <w:sz w:val="24"/>
          <w:szCs w:val="24"/>
        </w:rPr>
        <w:t xml:space="preserve">ган муниципального образования </w:t>
      </w:r>
      <w:r w:rsidRPr="005B62D4">
        <w:rPr>
          <w:rFonts w:ascii="Arial" w:hAnsi="Arial" w:cs="Arial"/>
          <w:sz w:val="24"/>
          <w:szCs w:val="24"/>
        </w:rPr>
        <w:t>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25. По результатам оценки налоговых расхо</w:t>
      </w:r>
      <w:r w:rsidR="00273ED9" w:rsidRPr="005B62D4">
        <w:rPr>
          <w:rFonts w:ascii="Arial" w:hAnsi="Arial" w:cs="Arial"/>
          <w:sz w:val="24"/>
          <w:szCs w:val="24"/>
        </w:rPr>
        <w:t xml:space="preserve">дов муниципального образования </w:t>
      </w:r>
      <w:r w:rsidRPr="005B62D4">
        <w:rPr>
          <w:rFonts w:ascii="Arial" w:hAnsi="Arial" w:cs="Arial"/>
          <w:sz w:val="24"/>
          <w:szCs w:val="24"/>
        </w:rPr>
        <w:t xml:space="preserve">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</w:t>
      </w:r>
      <w:r w:rsidRPr="005B62D4">
        <w:rPr>
          <w:rFonts w:ascii="Arial" w:hAnsi="Arial" w:cs="Arial"/>
          <w:sz w:val="24"/>
          <w:szCs w:val="24"/>
        </w:rPr>
        <w:lastRenderedPageBreak/>
        <w:t>налоговых расходов муниципального образования, а также по изменению оснований, порядка и условий их предоставления.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26. Результаты оценки налоговых расходов муниципального образования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D97B17" w:rsidRPr="005B62D4" w:rsidRDefault="00D97B17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97B17" w:rsidRPr="005B62D4" w:rsidRDefault="00D97B17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97B17" w:rsidRPr="005B62D4" w:rsidRDefault="00A55D91" w:rsidP="005B62D4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>Приложение № 1</w:t>
      </w:r>
    </w:p>
    <w:p w:rsidR="00A55D91" w:rsidRPr="005B62D4" w:rsidRDefault="00A55D91" w:rsidP="005B62D4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A55D91" w:rsidRPr="005B62D4" w:rsidTr="00A55D91">
        <w:tc>
          <w:tcPr>
            <w:tcW w:w="4592" w:type="dxa"/>
          </w:tcPr>
          <w:p w:rsidR="00A55D91" w:rsidRPr="005B62D4" w:rsidRDefault="00A55D91" w:rsidP="00FD6E8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40"/>
            </w:tblGrid>
            <w:tr w:rsidR="00A55D91" w:rsidRPr="005B62D4" w:rsidTr="00A55D91">
              <w:tc>
                <w:tcPr>
                  <w:tcW w:w="4340" w:type="dxa"/>
                </w:tcPr>
                <w:p w:rsidR="00A55D91" w:rsidRPr="005B62D4" w:rsidRDefault="00A55D91" w:rsidP="00FD6E80">
                  <w:pPr>
                    <w:pStyle w:val="ConsPlusNormal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62D4">
                    <w:rPr>
                      <w:sz w:val="24"/>
                      <w:szCs w:val="24"/>
                    </w:rPr>
                    <w:t>УТВЕРЖДАЮ</w:t>
                  </w:r>
                </w:p>
                <w:p w:rsidR="00A55D91" w:rsidRPr="005B62D4" w:rsidRDefault="00A55D91" w:rsidP="00FD6E80">
                  <w:pPr>
                    <w:pStyle w:val="ConsPlusNormal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62D4">
                    <w:rPr>
                      <w:sz w:val="24"/>
                      <w:szCs w:val="24"/>
                    </w:rPr>
                    <w:t>________</w:t>
                  </w:r>
                  <w:r w:rsidR="005B62D4" w:rsidRPr="005B62D4">
                    <w:rPr>
                      <w:sz w:val="24"/>
                      <w:szCs w:val="24"/>
                    </w:rPr>
                    <w:t>_________________</w:t>
                  </w:r>
                </w:p>
                <w:p w:rsidR="00A55D91" w:rsidRPr="005B62D4" w:rsidRDefault="00A55D91" w:rsidP="00FD6E80">
                  <w:pPr>
                    <w:pStyle w:val="ConsPlusNormal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5B62D4">
                    <w:rPr>
                      <w:sz w:val="18"/>
                      <w:szCs w:val="18"/>
                    </w:rPr>
                    <w:t>(должность)</w:t>
                  </w:r>
                </w:p>
                <w:p w:rsidR="00A55D91" w:rsidRPr="005B62D4" w:rsidRDefault="00A55D91" w:rsidP="00FD6E80">
                  <w:pPr>
                    <w:pStyle w:val="ConsPlusNormal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5B62D4">
                    <w:rPr>
                      <w:sz w:val="18"/>
                      <w:szCs w:val="18"/>
                    </w:rPr>
                    <w:t>__________________</w:t>
                  </w:r>
                  <w:r w:rsidR="005B62D4" w:rsidRPr="005B62D4">
                    <w:rPr>
                      <w:sz w:val="18"/>
                      <w:szCs w:val="18"/>
                    </w:rPr>
                    <w:t xml:space="preserve">   ______________</w:t>
                  </w:r>
                </w:p>
                <w:p w:rsidR="00A55D91" w:rsidRPr="005B62D4" w:rsidRDefault="00A55D91" w:rsidP="00FD6E80">
                  <w:pPr>
                    <w:pStyle w:val="ConsPlusNormal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5B62D4">
                    <w:rPr>
                      <w:sz w:val="18"/>
                      <w:szCs w:val="18"/>
                    </w:rPr>
                    <w:t xml:space="preserve">               (подпись)               (ФИО)</w:t>
                  </w:r>
                  <w:r w:rsidR="005B62D4" w:rsidRPr="005B62D4">
                    <w:rPr>
                      <w:sz w:val="18"/>
                      <w:szCs w:val="18"/>
                    </w:rPr>
                    <w:t xml:space="preserve"> </w:t>
                  </w:r>
                </w:p>
                <w:p w:rsidR="005B62D4" w:rsidRPr="005B62D4" w:rsidRDefault="005B62D4" w:rsidP="00FD6E80">
                  <w:pPr>
                    <w:pStyle w:val="ConsPlusNormal"/>
                    <w:ind w:firstLine="709"/>
                    <w:jc w:val="both"/>
                    <w:rPr>
                      <w:sz w:val="18"/>
                      <w:szCs w:val="18"/>
                    </w:rPr>
                  </w:pPr>
                </w:p>
                <w:p w:rsidR="00A55D91" w:rsidRPr="005B62D4" w:rsidRDefault="00A55D91" w:rsidP="00FD6E80">
                  <w:pPr>
                    <w:pStyle w:val="ConsPlusNormal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5B62D4">
                    <w:rPr>
                      <w:sz w:val="18"/>
                      <w:szCs w:val="18"/>
                    </w:rPr>
                    <w:t>__________________</w:t>
                  </w:r>
                </w:p>
                <w:p w:rsidR="005B62D4" w:rsidRPr="005B62D4" w:rsidRDefault="005B62D4" w:rsidP="00FD6E80">
                  <w:pPr>
                    <w:pStyle w:val="ConsPlusNormal"/>
                    <w:ind w:firstLine="709"/>
                    <w:jc w:val="both"/>
                    <w:rPr>
                      <w:sz w:val="18"/>
                      <w:szCs w:val="18"/>
                    </w:rPr>
                  </w:pPr>
                </w:p>
                <w:p w:rsidR="00A55D91" w:rsidRPr="005B62D4" w:rsidRDefault="00A55D91" w:rsidP="00FD6E80">
                  <w:pPr>
                    <w:pStyle w:val="ConsPlusNormal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62D4">
                    <w:rPr>
                      <w:sz w:val="18"/>
                      <w:szCs w:val="18"/>
                    </w:rPr>
                    <w:t xml:space="preserve">                  (дата)</w:t>
                  </w:r>
                </w:p>
              </w:tc>
            </w:tr>
          </w:tbl>
          <w:p w:rsidR="00A55D91" w:rsidRPr="005B62D4" w:rsidRDefault="00A55D91" w:rsidP="00FD6E8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55D91" w:rsidRPr="005B62D4" w:rsidRDefault="00A55D91" w:rsidP="00FD6E80">
      <w:pPr>
        <w:pStyle w:val="ConsPlusNormal"/>
        <w:ind w:firstLine="709"/>
        <w:jc w:val="both"/>
        <w:rPr>
          <w:sz w:val="24"/>
          <w:szCs w:val="24"/>
        </w:rPr>
      </w:pPr>
    </w:p>
    <w:p w:rsidR="00A55D91" w:rsidRPr="005B62D4" w:rsidRDefault="00A55D91" w:rsidP="005B62D4">
      <w:pPr>
        <w:pStyle w:val="ConsPlusNormal"/>
        <w:ind w:firstLine="709"/>
        <w:jc w:val="center"/>
        <w:rPr>
          <w:sz w:val="24"/>
          <w:szCs w:val="24"/>
        </w:rPr>
      </w:pPr>
      <w:bookmarkStart w:id="7" w:name="Par87"/>
      <w:bookmarkEnd w:id="7"/>
      <w:r w:rsidRPr="005B62D4">
        <w:rPr>
          <w:sz w:val="24"/>
          <w:szCs w:val="24"/>
        </w:rPr>
        <w:t>Паспорт</w:t>
      </w:r>
    </w:p>
    <w:p w:rsidR="00A55D91" w:rsidRPr="005B62D4" w:rsidRDefault="00A55D91" w:rsidP="005B62D4">
      <w:pPr>
        <w:pStyle w:val="ConsPlusNormal"/>
        <w:ind w:firstLine="709"/>
        <w:jc w:val="center"/>
        <w:rPr>
          <w:bCs/>
          <w:sz w:val="24"/>
          <w:szCs w:val="24"/>
        </w:rPr>
      </w:pPr>
      <w:r w:rsidRPr="005B62D4">
        <w:rPr>
          <w:sz w:val="24"/>
          <w:szCs w:val="24"/>
        </w:rPr>
        <w:t xml:space="preserve">налогового расхода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</w:t>
      </w:r>
    </w:p>
    <w:p w:rsidR="00A55D91" w:rsidRPr="005B62D4" w:rsidRDefault="00A55D91" w:rsidP="005B62D4">
      <w:pPr>
        <w:pStyle w:val="ConsPlusNormal"/>
        <w:ind w:firstLine="709"/>
        <w:jc w:val="center"/>
        <w:rPr>
          <w:sz w:val="24"/>
          <w:szCs w:val="24"/>
        </w:rPr>
      </w:pPr>
      <w:r w:rsidRPr="005B62D4">
        <w:rPr>
          <w:bCs/>
          <w:sz w:val="24"/>
          <w:szCs w:val="24"/>
        </w:rPr>
        <w:t>Саянского района Красноярского края</w:t>
      </w:r>
    </w:p>
    <w:p w:rsidR="00A55D91" w:rsidRPr="005B62D4" w:rsidRDefault="00A55D91" w:rsidP="00FD6E80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340"/>
      </w:tblGrid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Наименование раздела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5B62D4" w:rsidP="005B62D4">
            <w:pPr>
              <w:rPr>
                <w:rFonts w:ascii="Arial" w:hAnsi="Arial" w:cs="Arial"/>
                <w:sz w:val="16"/>
                <w:szCs w:val="16"/>
              </w:rPr>
            </w:pPr>
            <w:r w:rsidRPr="005B62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6"/>
                <w:szCs w:val="16"/>
              </w:rPr>
            </w:pPr>
            <w:r w:rsidRPr="005B62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6"/>
                <w:szCs w:val="16"/>
              </w:rPr>
            </w:pPr>
            <w:r w:rsidRPr="005B62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5D91" w:rsidRPr="005B62D4" w:rsidTr="000610E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Общие характеристики</w:t>
            </w: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Наименование куратора налогового расхода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Вид налоговой льготы </w:t>
            </w:r>
            <w:hyperlink w:anchor="Par167" w:tooltip="&lt;1&gt; Указывается одно из значений: освобождение, установление пониженной ставки, уменьшение размера налога." w:history="1">
              <w:r w:rsidR="00535E88" w:rsidRPr="005B62D4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Принадлежность налогового расхода к группе полномочий </w:t>
            </w:r>
            <w:hyperlink w:anchor="Par168" w:tooltip="&lt;2&gt; 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" w:history="1">
              <w:r w:rsidR="00535E88" w:rsidRPr="005B62D4">
                <w:rPr>
                  <w:rStyle w:val="a7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Нормативные характеристики налогового расхода</w:t>
            </w: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Реквизиты закона Красноярского края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Код вида экономической деятельности (по </w:t>
            </w:r>
            <w:hyperlink r:id="rId14" w:history="1">
              <w:r w:rsidRPr="005B62D4">
                <w:rPr>
                  <w:rStyle w:val="a7"/>
                  <w:rFonts w:ascii="Arial" w:hAnsi="Arial" w:cs="Arial"/>
                  <w:sz w:val="18"/>
                  <w:szCs w:val="18"/>
                </w:rPr>
                <w:t>ОКВЭД</w:t>
              </w:r>
            </w:hyperlink>
            <w:r w:rsidRPr="005B62D4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w:anchor="Par169" w:tooltip="&lt;3&gt; Указывается в случае, если налоговый расход обусловлен налоговой льготой для отдельных видов экономической деятельности." w:history="1">
              <w:r w:rsidR="00FF57FD" w:rsidRPr="005B62D4">
                <w:rPr>
                  <w:rStyle w:val="a7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Условия предоставления налоговой льготы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  <w:r w:rsidR="00FF57FD" w:rsidRPr="005B62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Дата вступления в силу положений закона Красноярского края, устанавливающего налоговую льготу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  <w:r w:rsidR="00FF57FD" w:rsidRPr="005B62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Дата начала действия предоставленного законом Красноярского края права на налоговую льготу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  <w:r w:rsidR="00FF57FD" w:rsidRPr="005B62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Период действия налоговой льготы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  <w:r w:rsidR="00FF57FD" w:rsidRPr="005B62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Дата прекращения действия налоговой льготы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7FD" w:rsidRPr="005B62D4" w:rsidTr="000610E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FD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Целевые характеристики налогового расхода</w:t>
            </w: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  <w:r w:rsidR="00FF57FD" w:rsidRPr="005B62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Целевая категория налогового расхода </w:t>
            </w:r>
            <w:hyperlink w:anchor="Par170" w:tooltip="&lt;4&gt; Указывается одно из значений: социальные налоговые расходы, стимулирующие налоговые расходы, технические налоговые расходы." w:history="1">
              <w:r w:rsidR="00FF57FD" w:rsidRPr="005B62D4">
                <w:rPr>
                  <w:rStyle w:val="a7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  <w:r w:rsidR="00FF57FD" w:rsidRPr="005B62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Цели предоставления налоговой льготы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Наименование и реквизиты правовых актов Красноярского края, утверждающих государственные программы Красноярского края и (или) направления деятельности, не относящиеся к государственным программам Красноярского края, определяющие цели социально-экономической политики Красноярского края, для достижения которых предоставлена налоговая льгота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Наименование показателей (индикаторов) достижения целей государственной программы Красноярского края, ее структурных элементов и (или) целей социально-экономической политики Красноярского края, не относящихся к государственным программам Красноярского края,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FF57FD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Критерии целесообразности налогового расхода</w:t>
            </w:r>
            <w:r w:rsidR="00535E88" w:rsidRPr="005B62D4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1. Соответствие налогового расхода целям государственных программ Красноярского края, структурным элементам государственных программ Красноярского края и (или) целям социально-экономической политики Красноярского края, не относящимся к государственным программам Красноярского края.</w:t>
            </w:r>
          </w:p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2. Востребованность налоговой льготы плательщиками.</w:t>
            </w:r>
          </w:p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3. Иные (в случае их установления куратором налогового расхода)</w:t>
            </w:r>
          </w:p>
        </w:tc>
      </w:tr>
      <w:tr w:rsidR="00A55D91" w:rsidRPr="005B62D4" w:rsidTr="00061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</w:t>
            </w:r>
            <w:r w:rsidR="00FF57FD" w:rsidRPr="005B62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Критерии результативности налогового расхода </w:t>
            </w:r>
            <w:hyperlink w:anchor="Par172" w:tooltip="&lt;6&gt; Указывается обязательный критерий (&quot;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" w:history="1">
              <w:r w:rsidR="00FF57FD" w:rsidRPr="005B62D4">
                <w:rPr>
                  <w:rStyle w:val="a7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1. 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 иные показатели (индикаторы), на значение которых оказывает влияние налоговый расход.</w:t>
            </w:r>
          </w:p>
          <w:p w:rsidR="00A55D91" w:rsidRPr="005B62D4" w:rsidRDefault="00A55D91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FF57FD" w:rsidRPr="005B62D4" w:rsidRDefault="00FF57FD" w:rsidP="00FD6E80">
      <w:pPr>
        <w:pStyle w:val="ConsPlusNormal"/>
        <w:ind w:firstLine="709"/>
        <w:jc w:val="both"/>
        <w:rPr>
          <w:sz w:val="24"/>
          <w:szCs w:val="24"/>
        </w:rPr>
      </w:pPr>
      <w:r w:rsidRPr="005B62D4">
        <w:rPr>
          <w:sz w:val="24"/>
          <w:szCs w:val="24"/>
        </w:rPr>
        <w:t>--------------------------------</w:t>
      </w:r>
    </w:p>
    <w:p w:rsidR="00FF57FD" w:rsidRPr="005B62D4" w:rsidRDefault="00FF57FD" w:rsidP="00FD6E80">
      <w:pPr>
        <w:pStyle w:val="ConsPlusNormal"/>
        <w:ind w:firstLine="709"/>
        <w:jc w:val="both"/>
        <w:rPr>
          <w:sz w:val="24"/>
          <w:szCs w:val="24"/>
        </w:rPr>
      </w:pPr>
      <w:bookmarkStart w:id="8" w:name="Par167"/>
      <w:bookmarkEnd w:id="8"/>
      <w:r w:rsidRPr="005B62D4">
        <w:rPr>
          <w:sz w:val="24"/>
          <w:szCs w:val="24"/>
          <w:vertAlign w:val="superscript"/>
        </w:rPr>
        <w:lastRenderedPageBreak/>
        <w:t>1</w:t>
      </w:r>
      <w:r w:rsidRPr="005B62D4">
        <w:rPr>
          <w:sz w:val="24"/>
          <w:szCs w:val="24"/>
        </w:rPr>
        <w:t xml:space="preserve"> - Указывается одно из значений: освобождение, установление пониженной ставки, уменьшение размера налога.</w:t>
      </w:r>
    </w:p>
    <w:p w:rsidR="00FF57FD" w:rsidRPr="005B62D4" w:rsidRDefault="00FF57FD" w:rsidP="00FD6E80">
      <w:pPr>
        <w:pStyle w:val="ConsPlusNormal"/>
        <w:ind w:firstLine="709"/>
        <w:jc w:val="both"/>
        <w:rPr>
          <w:sz w:val="24"/>
          <w:szCs w:val="24"/>
        </w:rPr>
      </w:pPr>
      <w:bookmarkStart w:id="9" w:name="Par168"/>
      <w:bookmarkEnd w:id="9"/>
      <w:r w:rsidRPr="005B62D4">
        <w:rPr>
          <w:sz w:val="24"/>
          <w:szCs w:val="24"/>
          <w:vertAlign w:val="superscript"/>
        </w:rPr>
        <w:t>2</w:t>
      </w:r>
      <w:r w:rsidRPr="005B62D4">
        <w:rPr>
          <w:sz w:val="24"/>
          <w:szCs w:val="24"/>
        </w:rPr>
        <w:t xml:space="preserve"> - Указывается в соответствии с </w:t>
      </w:r>
      <w:hyperlink r:id="rId15" w:history="1">
        <w:r w:rsidRPr="005B62D4">
          <w:rPr>
            <w:sz w:val="24"/>
            <w:szCs w:val="24"/>
          </w:rPr>
          <w:t>Методикой</w:t>
        </w:r>
      </w:hyperlink>
      <w:r w:rsidRPr="005B62D4">
        <w:rPr>
          <w:sz w:val="24"/>
          <w:szCs w:val="24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FF57FD" w:rsidRPr="005B62D4" w:rsidRDefault="00FF57FD" w:rsidP="00FD6E80">
      <w:pPr>
        <w:pStyle w:val="ConsPlusNormal"/>
        <w:ind w:firstLine="709"/>
        <w:jc w:val="both"/>
        <w:rPr>
          <w:sz w:val="24"/>
          <w:szCs w:val="24"/>
        </w:rPr>
      </w:pPr>
      <w:bookmarkStart w:id="10" w:name="Par169"/>
      <w:bookmarkEnd w:id="10"/>
      <w:r w:rsidRPr="005B62D4">
        <w:rPr>
          <w:sz w:val="24"/>
          <w:szCs w:val="24"/>
          <w:vertAlign w:val="superscript"/>
        </w:rPr>
        <w:t>3</w:t>
      </w:r>
      <w:r w:rsidRPr="005B62D4">
        <w:rPr>
          <w:sz w:val="24"/>
          <w:szCs w:val="24"/>
        </w:rPr>
        <w:t xml:space="preserve"> - Указывается в случае, если налоговый расход обусловлен налоговой льготой для отдельных видов экономической деятельности.</w:t>
      </w:r>
    </w:p>
    <w:p w:rsidR="00FF57FD" w:rsidRPr="005B62D4" w:rsidRDefault="00FF57FD" w:rsidP="00FD6E80">
      <w:pPr>
        <w:pStyle w:val="ConsPlusNormal"/>
        <w:ind w:firstLine="709"/>
        <w:jc w:val="both"/>
        <w:rPr>
          <w:sz w:val="24"/>
          <w:szCs w:val="24"/>
        </w:rPr>
      </w:pPr>
      <w:bookmarkStart w:id="11" w:name="Par170"/>
      <w:bookmarkEnd w:id="11"/>
      <w:r w:rsidRPr="005B62D4">
        <w:rPr>
          <w:sz w:val="24"/>
          <w:szCs w:val="24"/>
          <w:vertAlign w:val="superscript"/>
        </w:rPr>
        <w:t>4</w:t>
      </w:r>
      <w:r w:rsidRPr="005B62D4">
        <w:rPr>
          <w:sz w:val="24"/>
          <w:szCs w:val="24"/>
        </w:rPr>
        <w:t xml:space="preserve"> - 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FF57FD" w:rsidRPr="005B62D4" w:rsidRDefault="00FF57FD" w:rsidP="00FD6E80">
      <w:pPr>
        <w:pStyle w:val="ConsPlusNormal"/>
        <w:ind w:firstLine="709"/>
        <w:jc w:val="both"/>
        <w:rPr>
          <w:sz w:val="24"/>
          <w:szCs w:val="24"/>
        </w:rPr>
      </w:pPr>
      <w:bookmarkStart w:id="12" w:name="Par171"/>
      <w:bookmarkEnd w:id="12"/>
      <w:r w:rsidRPr="005B62D4">
        <w:rPr>
          <w:sz w:val="24"/>
          <w:szCs w:val="24"/>
          <w:vertAlign w:val="superscript"/>
        </w:rPr>
        <w:t>5</w:t>
      </w:r>
      <w:r w:rsidRPr="005B62D4">
        <w:rPr>
          <w:sz w:val="24"/>
          <w:szCs w:val="24"/>
        </w:rPr>
        <w:t xml:space="preserve"> - Указываются обязательные критерии ("соответствие налогового расхода целям муниципальных программ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5B62D4">
        <w:rPr>
          <w:sz w:val="24"/>
          <w:szCs w:val="24"/>
        </w:rPr>
        <w:t xml:space="preserve">, структурным элементам муниципальной программ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5B62D4">
        <w:rPr>
          <w:sz w:val="24"/>
          <w:szCs w:val="24"/>
        </w:rPr>
        <w:t xml:space="preserve">  и (или) целям социально-экономической политики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5B62D4">
        <w:rPr>
          <w:sz w:val="24"/>
          <w:szCs w:val="24"/>
        </w:rPr>
        <w:t xml:space="preserve">, не относящимся к муниципальным программам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5B62D4">
        <w:rPr>
          <w:sz w:val="24"/>
          <w:szCs w:val="24"/>
        </w:rPr>
        <w:t xml:space="preserve"> ", "востребованность налоговой льготы плательщиками"), а также иные критерии, в случае их установления куратором налогового расхода.</w:t>
      </w:r>
    </w:p>
    <w:p w:rsidR="00FF57FD" w:rsidRPr="005B62D4" w:rsidRDefault="00FF57FD" w:rsidP="00FD6E80">
      <w:pPr>
        <w:pStyle w:val="ConsPlusNormal"/>
        <w:ind w:firstLine="709"/>
        <w:jc w:val="both"/>
        <w:rPr>
          <w:sz w:val="24"/>
          <w:szCs w:val="24"/>
        </w:rPr>
      </w:pPr>
      <w:bookmarkStart w:id="13" w:name="Par172"/>
      <w:bookmarkEnd w:id="13"/>
      <w:r w:rsidRPr="005B62D4">
        <w:rPr>
          <w:sz w:val="24"/>
          <w:szCs w:val="24"/>
          <w:vertAlign w:val="superscript"/>
        </w:rPr>
        <w:t>6</w:t>
      </w:r>
      <w:r w:rsidRPr="005B62D4">
        <w:rPr>
          <w:sz w:val="24"/>
          <w:szCs w:val="24"/>
        </w:rPr>
        <w:t xml:space="preserve"> - Указывается обязательный критерий ("показатели (индикаторы) достижения целей муниципальных программ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5B62D4">
        <w:rPr>
          <w:sz w:val="24"/>
          <w:szCs w:val="24"/>
        </w:rPr>
        <w:t xml:space="preserve"> и (или) целей социально-экономической политики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5B62D4">
        <w:rPr>
          <w:sz w:val="24"/>
          <w:szCs w:val="24"/>
        </w:rPr>
        <w:t xml:space="preserve">, не относящихся к муниципальным программам </w:t>
      </w:r>
      <w:r w:rsidR="00FD6E80" w:rsidRPr="005B62D4">
        <w:rPr>
          <w:bCs/>
          <w:sz w:val="24"/>
          <w:szCs w:val="24"/>
        </w:rPr>
        <w:t>Малиновского</w:t>
      </w:r>
      <w:r w:rsidRPr="005B62D4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5B62D4">
        <w:rPr>
          <w:sz w:val="24"/>
          <w:szCs w:val="24"/>
        </w:rPr>
        <w:t>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 бюджетного эффекта (самоокупаемости)").</w:t>
      </w:r>
    </w:p>
    <w:p w:rsidR="007C3065" w:rsidRPr="005B62D4" w:rsidRDefault="007C3065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C3065" w:rsidRPr="005B62D4" w:rsidRDefault="007C3065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373E0" w:rsidRPr="005B62D4" w:rsidRDefault="00D373E0" w:rsidP="005B62D4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Приложение </w:t>
      </w:r>
      <w:r w:rsidR="00273ED9" w:rsidRPr="005B62D4">
        <w:rPr>
          <w:rFonts w:ascii="Arial" w:hAnsi="Arial" w:cs="Arial"/>
          <w:sz w:val="24"/>
          <w:szCs w:val="24"/>
        </w:rPr>
        <w:t>№</w:t>
      </w:r>
      <w:r w:rsidRPr="005B62D4">
        <w:rPr>
          <w:rFonts w:ascii="Arial" w:hAnsi="Arial" w:cs="Arial"/>
          <w:sz w:val="24"/>
          <w:szCs w:val="24"/>
        </w:rPr>
        <w:t xml:space="preserve"> </w:t>
      </w:r>
      <w:r w:rsidR="00A55D91" w:rsidRPr="005B62D4">
        <w:rPr>
          <w:rFonts w:ascii="Arial" w:hAnsi="Arial" w:cs="Arial"/>
          <w:sz w:val="24"/>
          <w:szCs w:val="24"/>
        </w:rPr>
        <w:t>2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5B62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14" w:name="Par177"/>
      <w:bookmarkEnd w:id="14"/>
      <w:r w:rsidRPr="005B62D4">
        <w:rPr>
          <w:rFonts w:ascii="Arial" w:hAnsi="Arial" w:cs="Arial"/>
          <w:sz w:val="24"/>
          <w:szCs w:val="24"/>
        </w:rPr>
        <w:t>ПЕРЕЧЕНЬ</w:t>
      </w:r>
    </w:p>
    <w:p w:rsidR="00D373E0" w:rsidRPr="005B62D4" w:rsidRDefault="00D373E0" w:rsidP="005B62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налоговых расходов </w:t>
      </w:r>
      <w:r w:rsidR="00FD6E80" w:rsidRPr="005B62D4">
        <w:rPr>
          <w:rFonts w:ascii="Arial" w:hAnsi="Arial" w:cs="Arial"/>
          <w:bCs/>
          <w:sz w:val="24"/>
          <w:szCs w:val="24"/>
        </w:rPr>
        <w:t>Малиновского</w:t>
      </w:r>
      <w:r w:rsidR="00273ED9" w:rsidRPr="005B62D4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="005B62D4">
        <w:rPr>
          <w:rFonts w:ascii="Arial" w:hAnsi="Arial" w:cs="Arial"/>
          <w:bCs/>
          <w:sz w:val="24"/>
          <w:szCs w:val="24"/>
        </w:rPr>
        <w:t xml:space="preserve"> </w:t>
      </w:r>
      <w:r w:rsidRPr="005B62D4">
        <w:rPr>
          <w:rFonts w:ascii="Arial" w:hAnsi="Arial" w:cs="Arial"/>
          <w:sz w:val="24"/>
          <w:szCs w:val="24"/>
        </w:rPr>
        <w:t xml:space="preserve">на </w:t>
      </w:r>
      <w:r w:rsidR="00164A8C" w:rsidRPr="005B62D4">
        <w:rPr>
          <w:rFonts w:ascii="Arial" w:hAnsi="Arial" w:cs="Arial"/>
          <w:sz w:val="24"/>
          <w:szCs w:val="24"/>
        </w:rPr>
        <w:t>2020</w:t>
      </w:r>
      <w:r w:rsidRPr="005B62D4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64A8C" w:rsidRPr="005B62D4">
        <w:rPr>
          <w:rFonts w:ascii="Arial" w:hAnsi="Arial" w:cs="Arial"/>
          <w:sz w:val="24"/>
          <w:szCs w:val="24"/>
        </w:rPr>
        <w:t>2021-2022</w:t>
      </w:r>
      <w:r w:rsidRPr="005B62D4">
        <w:rPr>
          <w:rFonts w:ascii="Arial" w:hAnsi="Arial" w:cs="Arial"/>
          <w:sz w:val="24"/>
          <w:szCs w:val="24"/>
        </w:rPr>
        <w:t xml:space="preserve"> годов</w:t>
      </w:r>
    </w:p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197"/>
        <w:gridCol w:w="1417"/>
        <w:gridCol w:w="1418"/>
        <w:gridCol w:w="1417"/>
        <w:gridCol w:w="2324"/>
        <w:gridCol w:w="1417"/>
      </w:tblGrid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 xml:space="preserve">Наименования муниципальных программ </w:t>
            </w:r>
            <w:r w:rsidR="00273ED9" w:rsidRPr="005B62D4">
              <w:rPr>
                <w:rFonts w:ascii="Arial" w:hAnsi="Arial" w:cs="Arial"/>
                <w:sz w:val="20"/>
                <w:szCs w:val="20"/>
              </w:rPr>
              <w:t>МО</w:t>
            </w:r>
            <w:r w:rsidRPr="005B62D4">
              <w:rPr>
                <w:rFonts w:ascii="Arial" w:hAnsi="Arial" w:cs="Arial"/>
                <w:sz w:val="20"/>
                <w:szCs w:val="20"/>
              </w:rPr>
              <w:t xml:space="preserve">, нормативных правовых актов, определяющих цели социально-экономической политики </w:t>
            </w:r>
            <w:r w:rsidR="00273ED9" w:rsidRPr="005B62D4">
              <w:rPr>
                <w:rFonts w:ascii="Arial" w:hAnsi="Arial" w:cs="Arial"/>
                <w:sz w:val="20"/>
                <w:szCs w:val="20"/>
              </w:rPr>
              <w:t>МО</w:t>
            </w:r>
            <w:r w:rsidRPr="005B62D4">
              <w:rPr>
                <w:rFonts w:ascii="Arial" w:hAnsi="Arial" w:cs="Arial"/>
                <w:sz w:val="20"/>
                <w:szCs w:val="20"/>
              </w:rPr>
              <w:t xml:space="preserve">, не относящиеся к муниципальным программам </w:t>
            </w:r>
            <w:r w:rsidR="00273ED9" w:rsidRPr="005B62D4">
              <w:rPr>
                <w:rFonts w:ascii="Arial" w:hAnsi="Arial" w:cs="Arial"/>
                <w:sz w:val="20"/>
                <w:szCs w:val="20"/>
              </w:rPr>
              <w:t>МО</w:t>
            </w:r>
            <w:r w:rsidRPr="005B62D4">
              <w:rPr>
                <w:rFonts w:ascii="Arial" w:hAnsi="Arial" w:cs="Arial"/>
                <w:sz w:val="20"/>
                <w:szCs w:val="20"/>
              </w:rPr>
              <w:t xml:space="preserve">, в целях реализации которых предоставляются налоговые льготы, освобождения и иные преференции для плательщиков налогов </w:t>
            </w:r>
            <w:r w:rsidRPr="005B62D4">
              <w:rPr>
                <w:rFonts w:ascii="Arial" w:hAnsi="Arial" w:cs="Arial"/>
                <w:sz w:val="20"/>
                <w:szCs w:val="20"/>
              </w:rPr>
              <w:lastRenderedPageBreak/>
              <w:t>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Наименования структурных элементов муниципальных программ </w:t>
            </w:r>
            <w:r w:rsidR="00273ED9" w:rsidRPr="005B62D4">
              <w:rPr>
                <w:rFonts w:ascii="Arial" w:hAnsi="Arial" w:cs="Arial"/>
                <w:sz w:val="20"/>
                <w:szCs w:val="20"/>
              </w:rPr>
              <w:t>МО</w:t>
            </w:r>
            <w:r w:rsidRPr="005B62D4">
              <w:rPr>
                <w:rFonts w:ascii="Arial" w:hAnsi="Arial" w:cs="Arial"/>
                <w:sz w:val="20"/>
                <w:szCs w:val="20"/>
              </w:rPr>
              <w:t>, в целях реализации которых предоставляются налоговые льготы, освобождения и иные преференции для плательщико</w:t>
            </w:r>
            <w:r w:rsidRPr="005B62D4">
              <w:rPr>
                <w:rFonts w:ascii="Arial" w:hAnsi="Arial" w:cs="Arial"/>
                <w:sz w:val="20"/>
                <w:szCs w:val="20"/>
              </w:rPr>
              <w:lastRenderedPageBreak/>
              <w:t>в налогов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  <w:r w:rsidRPr="005B62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3E0" w:rsidRPr="005B62D4" w:rsidRDefault="00D373E0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5B62D4" w:rsidRDefault="00D97B17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373E0" w:rsidRPr="005B62D4" w:rsidRDefault="00D373E0" w:rsidP="005B62D4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B62D4">
        <w:rPr>
          <w:rFonts w:ascii="Arial" w:hAnsi="Arial" w:cs="Arial"/>
          <w:sz w:val="24"/>
          <w:szCs w:val="24"/>
        </w:rPr>
        <w:t xml:space="preserve">Приложение </w:t>
      </w:r>
      <w:r w:rsidR="00273ED9" w:rsidRPr="005B62D4">
        <w:rPr>
          <w:rFonts w:ascii="Arial" w:hAnsi="Arial" w:cs="Arial"/>
          <w:sz w:val="24"/>
          <w:szCs w:val="24"/>
        </w:rPr>
        <w:t>№</w:t>
      </w:r>
      <w:r w:rsidRPr="005B62D4">
        <w:rPr>
          <w:rFonts w:ascii="Arial" w:hAnsi="Arial" w:cs="Arial"/>
          <w:sz w:val="24"/>
          <w:szCs w:val="24"/>
        </w:rPr>
        <w:t xml:space="preserve"> </w:t>
      </w:r>
      <w:r w:rsidR="00A55D91" w:rsidRPr="005B62D4">
        <w:rPr>
          <w:rFonts w:ascii="Arial" w:hAnsi="Arial" w:cs="Arial"/>
          <w:sz w:val="24"/>
          <w:szCs w:val="24"/>
        </w:rPr>
        <w:t>3</w:t>
      </w:r>
    </w:p>
    <w:p w:rsidR="00164A8C" w:rsidRPr="005B62D4" w:rsidRDefault="00164A8C" w:rsidP="00FD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5B62D4" w:rsidRDefault="00D373E0" w:rsidP="005B62D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5" w:name="Par221"/>
      <w:bookmarkEnd w:id="15"/>
      <w:r w:rsidRPr="005B62D4">
        <w:rPr>
          <w:rFonts w:ascii="Arial" w:hAnsi="Arial" w:cs="Arial"/>
          <w:bCs/>
          <w:sz w:val="24"/>
          <w:szCs w:val="24"/>
        </w:rPr>
        <w:t>ПЕРЕЧЕНЬ</w:t>
      </w:r>
    </w:p>
    <w:p w:rsidR="00D373E0" w:rsidRPr="005B62D4" w:rsidRDefault="00D373E0" w:rsidP="005B62D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B62D4">
        <w:rPr>
          <w:rFonts w:ascii="Arial" w:hAnsi="Arial" w:cs="Arial"/>
          <w:bCs/>
          <w:sz w:val="24"/>
          <w:szCs w:val="24"/>
        </w:rPr>
        <w:t>показателей для проведения оценки налоговых</w:t>
      </w:r>
    </w:p>
    <w:p w:rsidR="00D373E0" w:rsidRPr="005B62D4" w:rsidRDefault="00D373E0" w:rsidP="005B62D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B62D4">
        <w:rPr>
          <w:rFonts w:ascii="Arial" w:hAnsi="Arial" w:cs="Arial"/>
          <w:bCs/>
          <w:sz w:val="24"/>
          <w:szCs w:val="24"/>
        </w:rPr>
        <w:t xml:space="preserve">расходов </w:t>
      </w:r>
      <w:r w:rsidR="00FD6E80" w:rsidRPr="005B62D4">
        <w:rPr>
          <w:rFonts w:ascii="Arial" w:hAnsi="Arial" w:cs="Arial"/>
          <w:bCs/>
          <w:sz w:val="24"/>
          <w:szCs w:val="24"/>
        </w:rPr>
        <w:t>Малиновского</w:t>
      </w:r>
      <w:r w:rsidR="00D97B17" w:rsidRPr="005B62D4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</w:p>
    <w:p w:rsidR="00D97B17" w:rsidRPr="005B62D4" w:rsidRDefault="00D97B17" w:rsidP="00FD6E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300"/>
        <w:gridCol w:w="2835"/>
      </w:tblGrid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Источники данных</w:t>
            </w:r>
          </w:p>
        </w:tc>
      </w:tr>
      <w:tr w:rsidR="00D373E0" w:rsidRPr="005B62D4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7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I. Нормативные характеристики налогов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ых</w:t>
            </w:r>
            <w:r w:rsidRPr="005B62D4">
              <w:rPr>
                <w:rFonts w:ascii="Arial" w:hAnsi="Arial" w:cs="Arial"/>
                <w:sz w:val="18"/>
                <w:szCs w:val="18"/>
              </w:rPr>
              <w:t xml:space="preserve"> расход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ов</w:t>
            </w:r>
          </w:p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E80" w:rsidRPr="005B62D4">
              <w:rPr>
                <w:rFonts w:ascii="Arial" w:hAnsi="Arial" w:cs="Arial"/>
                <w:sz w:val="18"/>
                <w:szCs w:val="18"/>
              </w:rPr>
              <w:t>Малиновского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 xml:space="preserve"> сельсовета Саянского района Красноярского края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Перечень налоговых расходов муниципального образования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Данные куратора налогового расхода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II. Целевые характеристики налогового расхода муниципального образования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Данные куратора налогового расхода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Данные куратора налогового расхода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Код вида экономической деятельности (по Общероссийскому </w:t>
            </w:r>
            <w:hyperlink r:id="rId16" w:history="1">
              <w:r w:rsidRPr="005B62D4">
                <w:rPr>
                  <w:rStyle w:val="a7"/>
                  <w:rFonts w:ascii="Arial" w:hAnsi="Arial" w:cs="Arial"/>
                  <w:sz w:val="18"/>
                  <w:szCs w:val="18"/>
                </w:rPr>
                <w:t>классификатору</w:t>
              </w:r>
            </w:hyperlink>
            <w:r w:rsidRPr="005B62D4">
              <w:rPr>
                <w:rFonts w:ascii="Arial" w:hAnsi="Arial" w:cs="Arial"/>
                <w:sz w:val="18"/>
                <w:szCs w:val="18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3E0" w:rsidRPr="005B62D4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97B17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Данные главного администратора доходов 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  <w:r w:rsidRPr="005B62D4">
              <w:rPr>
                <w:rFonts w:ascii="Arial" w:hAnsi="Arial" w:cs="Arial"/>
                <w:sz w:val="18"/>
                <w:szCs w:val="18"/>
              </w:rPr>
              <w:t xml:space="preserve">, финансовый орган муниципального образования 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Данные куратора налогового расхода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 xml:space="preserve">Данные главного администратора доходов 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Данные куратора налогового расхода</w:t>
            </w:r>
          </w:p>
        </w:tc>
      </w:tr>
      <w:tr w:rsidR="00D373E0" w:rsidRPr="005B62D4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2</w:t>
            </w:r>
            <w:r w:rsidR="00D97B17" w:rsidRPr="005B62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  <w:r w:rsidRPr="005B62D4">
              <w:rPr>
                <w:rFonts w:ascii="Arial" w:hAnsi="Arial" w:cs="Arial"/>
                <w:sz w:val="18"/>
                <w:szCs w:val="1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5B62D4" w:rsidRDefault="00D373E0" w:rsidP="005B6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E80" w:rsidRPr="00FD6E80" w:rsidRDefault="00FD6E80" w:rsidP="005B62D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D6E80" w:rsidRPr="00FD6E80" w:rsidSect="00FD6E80">
      <w:headerReference w:type="default" r:id="rId1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51" w:rsidRDefault="003C1351">
      <w:r>
        <w:separator/>
      </w:r>
    </w:p>
  </w:endnote>
  <w:endnote w:type="continuationSeparator" w:id="1">
    <w:p w:rsidR="003C1351" w:rsidRDefault="003C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51" w:rsidRDefault="003C1351">
      <w:r>
        <w:separator/>
      </w:r>
    </w:p>
  </w:footnote>
  <w:footnote w:type="continuationSeparator" w:id="1">
    <w:p w:rsidR="003C1351" w:rsidRDefault="003C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FD" w:rsidRDefault="00FF57FD"/>
  <w:p w:rsidR="00FF57FD" w:rsidRDefault="00FF57FD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3EA74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E0A7ED2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0C31A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A4A328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BCDDFC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F9CF59E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D463A9E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982AD0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DB22940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0C618D"/>
    <w:multiLevelType w:val="hybridMultilevel"/>
    <w:tmpl w:val="5D0E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43D9"/>
    <w:multiLevelType w:val="multilevel"/>
    <w:tmpl w:val="521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4508F"/>
    <w:multiLevelType w:val="hybridMultilevel"/>
    <w:tmpl w:val="633C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5">
    <w:nsid w:val="0BDF2669"/>
    <w:multiLevelType w:val="hybridMultilevel"/>
    <w:tmpl w:val="71E6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E642C"/>
    <w:multiLevelType w:val="hybridMultilevel"/>
    <w:tmpl w:val="6408DF84"/>
    <w:lvl w:ilvl="0" w:tplc="3F5E689A">
      <w:start w:val="1"/>
      <w:numFmt w:val="bullet"/>
      <w:lvlText w:val="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3566CA3"/>
    <w:multiLevelType w:val="multilevel"/>
    <w:tmpl w:val="42CCEEB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4239E"/>
    <w:multiLevelType w:val="hybridMultilevel"/>
    <w:tmpl w:val="F04C17EA"/>
    <w:lvl w:ilvl="0" w:tplc="0212B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47691A"/>
    <w:multiLevelType w:val="multilevel"/>
    <w:tmpl w:val="C0E46A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DB321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F232937"/>
    <w:multiLevelType w:val="multilevel"/>
    <w:tmpl w:val="CC9860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227E08"/>
    <w:multiLevelType w:val="multilevel"/>
    <w:tmpl w:val="B5A891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75231C"/>
    <w:multiLevelType w:val="hybridMultilevel"/>
    <w:tmpl w:val="283E2DC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31036C53"/>
    <w:multiLevelType w:val="multilevel"/>
    <w:tmpl w:val="F744763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37256B3"/>
    <w:multiLevelType w:val="hybridMultilevel"/>
    <w:tmpl w:val="A46A2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264B10"/>
    <w:multiLevelType w:val="hybridMultilevel"/>
    <w:tmpl w:val="D3FC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D0DB6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0C0382F"/>
    <w:multiLevelType w:val="multilevel"/>
    <w:tmpl w:val="5A1C7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20">
    <w:nsid w:val="49877BF4"/>
    <w:multiLevelType w:val="hybridMultilevel"/>
    <w:tmpl w:val="11F073D8"/>
    <w:lvl w:ilvl="0" w:tplc="0419000F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21">
    <w:nsid w:val="4C0F30A9"/>
    <w:multiLevelType w:val="multilevel"/>
    <w:tmpl w:val="1A3CDED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E265253"/>
    <w:multiLevelType w:val="hybridMultilevel"/>
    <w:tmpl w:val="26588310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D87BD0"/>
    <w:multiLevelType w:val="hybridMultilevel"/>
    <w:tmpl w:val="C4F46142"/>
    <w:lvl w:ilvl="0" w:tplc="82D6ED5E">
      <w:start w:val="1"/>
      <w:numFmt w:val="decimal"/>
      <w:lvlText w:val="%1."/>
      <w:lvlJc w:val="left"/>
      <w:pPr>
        <w:ind w:left="17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4EFB2747"/>
    <w:multiLevelType w:val="multilevel"/>
    <w:tmpl w:val="0D76C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24D1610"/>
    <w:multiLevelType w:val="multilevel"/>
    <w:tmpl w:val="F10CF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7106A"/>
    <w:multiLevelType w:val="hybridMultilevel"/>
    <w:tmpl w:val="0D2470A0"/>
    <w:lvl w:ilvl="0" w:tplc="C32E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9">
    <w:nsid w:val="59B5506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B2E2FF9"/>
    <w:multiLevelType w:val="multilevel"/>
    <w:tmpl w:val="DD4AE28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362" w:hanging="1080"/>
      </w:pPr>
    </w:lvl>
    <w:lvl w:ilvl="4">
      <w:start w:val="1"/>
      <w:numFmt w:val="decimal"/>
      <w:isLgl/>
      <w:lvlText w:val="%1.%2.%3.%4.%5."/>
      <w:lvlJc w:val="left"/>
      <w:pPr>
        <w:ind w:left="2553" w:hanging="1080"/>
      </w:pPr>
    </w:lvl>
    <w:lvl w:ilvl="5">
      <w:start w:val="1"/>
      <w:numFmt w:val="decimal"/>
      <w:isLgl/>
      <w:lvlText w:val="%1.%2.%3.%4.%5.%6."/>
      <w:lvlJc w:val="left"/>
      <w:pPr>
        <w:ind w:left="3104" w:hanging="1440"/>
      </w:pPr>
    </w:lvl>
    <w:lvl w:ilvl="6">
      <w:start w:val="1"/>
      <w:numFmt w:val="decimal"/>
      <w:isLgl/>
      <w:lvlText w:val="%1.%2.%3.%4.%5.%6.%7."/>
      <w:lvlJc w:val="left"/>
      <w:pPr>
        <w:ind w:left="3655" w:hanging="1800"/>
      </w:p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</w:lvl>
  </w:abstractNum>
  <w:abstractNum w:abstractNumId="31">
    <w:nsid w:val="5E0414A9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08460FA"/>
    <w:multiLevelType w:val="hybridMultilevel"/>
    <w:tmpl w:val="ED8A8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517B3"/>
    <w:multiLevelType w:val="multilevel"/>
    <w:tmpl w:val="A39C1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64DF1A9B"/>
    <w:multiLevelType w:val="hybridMultilevel"/>
    <w:tmpl w:val="BBA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A15E7"/>
    <w:multiLevelType w:val="multilevel"/>
    <w:tmpl w:val="CFC66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6">
    <w:nsid w:val="6B393C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D458E1"/>
    <w:multiLevelType w:val="multilevel"/>
    <w:tmpl w:val="A7BC4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68469BE"/>
    <w:multiLevelType w:val="multilevel"/>
    <w:tmpl w:val="F0ACB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80779D"/>
    <w:multiLevelType w:val="multilevel"/>
    <w:tmpl w:val="8D2C6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30D78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CA7A70"/>
    <w:multiLevelType w:val="hybridMultilevel"/>
    <w:tmpl w:val="DD66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86BA7"/>
    <w:multiLevelType w:val="multilevel"/>
    <w:tmpl w:val="7C8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52559"/>
    <w:multiLevelType w:val="multilevel"/>
    <w:tmpl w:val="043603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0"/>
  </w:num>
  <w:num w:numId="5">
    <w:abstractNumId w:val="10"/>
  </w:num>
  <w:num w:numId="6">
    <w:abstractNumId w:val="43"/>
  </w:num>
  <w:num w:numId="7">
    <w:abstractNumId w:val="26"/>
  </w:num>
  <w:num w:numId="8">
    <w:abstractNumId w:val="6"/>
  </w:num>
  <w:num w:numId="9">
    <w:abstractNumId w:val="2"/>
  </w:num>
  <w:num w:numId="10">
    <w:abstractNumId w:val="36"/>
  </w:num>
  <w:num w:numId="11">
    <w:abstractNumId w:val="37"/>
  </w:num>
  <w:num w:numId="12">
    <w:abstractNumId w:val="22"/>
  </w:num>
  <w:num w:numId="13">
    <w:abstractNumId w:val="20"/>
  </w:num>
  <w:num w:numId="14">
    <w:abstractNumId w:val="29"/>
  </w:num>
  <w:num w:numId="15">
    <w:abstractNumId w:val="18"/>
  </w:num>
  <w:num w:numId="16">
    <w:abstractNumId w:val="42"/>
  </w:num>
  <w:num w:numId="17">
    <w:abstractNumId w:val="14"/>
  </w:num>
  <w:num w:numId="18">
    <w:abstractNumId w:val="7"/>
  </w:num>
  <w:num w:numId="19">
    <w:abstractNumId w:val="3"/>
  </w:num>
  <w:num w:numId="20">
    <w:abstractNumId w:val="34"/>
  </w:num>
  <w:num w:numId="21">
    <w:abstractNumId w:val="5"/>
  </w:num>
  <w:num w:numId="22">
    <w:abstractNumId w:val="31"/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4"/>
  </w:num>
  <w:num w:numId="30">
    <w:abstractNumId w:val="41"/>
  </w:num>
  <w:num w:numId="31">
    <w:abstractNumId w:val="16"/>
  </w:num>
  <w:num w:numId="32">
    <w:abstractNumId w:val="11"/>
  </w:num>
  <w:num w:numId="33">
    <w:abstractNumId w:val="8"/>
  </w:num>
  <w:num w:numId="34">
    <w:abstractNumId w:val="12"/>
  </w:num>
  <w:num w:numId="35">
    <w:abstractNumId w:val="24"/>
  </w:num>
  <w:num w:numId="36">
    <w:abstractNumId w:val="21"/>
  </w:num>
  <w:num w:numId="37">
    <w:abstractNumId w:val="27"/>
  </w:num>
  <w:num w:numId="38">
    <w:abstractNumId w:val="23"/>
  </w:num>
  <w:num w:numId="39">
    <w:abstractNumId w:val="38"/>
  </w:num>
  <w:num w:numId="40">
    <w:abstractNumId w:val="45"/>
  </w:num>
  <w:num w:numId="41">
    <w:abstractNumId w:val="35"/>
  </w:num>
  <w:num w:numId="42">
    <w:abstractNumId w:val="25"/>
  </w:num>
  <w:num w:numId="43">
    <w:abstractNumId w:val="33"/>
  </w:num>
  <w:num w:numId="44">
    <w:abstractNumId w:val="15"/>
  </w:num>
  <w:num w:numId="45">
    <w:abstractNumId w:val="19"/>
  </w:num>
  <w:num w:numId="46">
    <w:abstractNumId w:val="9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00FE3"/>
    <w:rsid w:val="000043C5"/>
    <w:rsid w:val="00010211"/>
    <w:rsid w:val="00023294"/>
    <w:rsid w:val="000232FE"/>
    <w:rsid w:val="0002372F"/>
    <w:rsid w:val="00023C2C"/>
    <w:rsid w:val="0002778C"/>
    <w:rsid w:val="00036C24"/>
    <w:rsid w:val="000468F6"/>
    <w:rsid w:val="00051BB6"/>
    <w:rsid w:val="00053087"/>
    <w:rsid w:val="00054493"/>
    <w:rsid w:val="000559BD"/>
    <w:rsid w:val="000610EA"/>
    <w:rsid w:val="00063EFC"/>
    <w:rsid w:val="000709F2"/>
    <w:rsid w:val="0007429C"/>
    <w:rsid w:val="0008217D"/>
    <w:rsid w:val="0008474F"/>
    <w:rsid w:val="00093EDA"/>
    <w:rsid w:val="000A5E4A"/>
    <w:rsid w:val="000A617F"/>
    <w:rsid w:val="000B4F7F"/>
    <w:rsid w:val="000B777C"/>
    <w:rsid w:val="000C11F0"/>
    <w:rsid w:val="000D1D1F"/>
    <w:rsid w:val="000D3491"/>
    <w:rsid w:val="000D5CBA"/>
    <w:rsid w:val="000D636F"/>
    <w:rsid w:val="000D6373"/>
    <w:rsid w:val="000E3B26"/>
    <w:rsid w:val="000E7B5B"/>
    <w:rsid w:val="000F152F"/>
    <w:rsid w:val="000F2957"/>
    <w:rsid w:val="00106C61"/>
    <w:rsid w:val="00120B21"/>
    <w:rsid w:val="00132BBD"/>
    <w:rsid w:val="00142F86"/>
    <w:rsid w:val="00144185"/>
    <w:rsid w:val="001461FE"/>
    <w:rsid w:val="001515CB"/>
    <w:rsid w:val="00155734"/>
    <w:rsid w:val="00157B32"/>
    <w:rsid w:val="00157FAD"/>
    <w:rsid w:val="00164A8C"/>
    <w:rsid w:val="001710FB"/>
    <w:rsid w:val="00172217"/>
    <w:rsid w:val="00176FEA"/>
    <w:rsid w:val="00193ECD"/>
    <w:rsid w:val="001969C6"/>
    <w:rsid w:val="001A1E9C"/>
    <w:rsid w:val="001A5694"/>
    <w:rsid w:val="001B1786"/>
    <w:rsid w:val="001E02A9"/>
    <w:rsid w:val="001F1015"/>
    <w:rsid w:val="00223472"/>
    <w:rsid w:val="00223BC5"/>
    <w:rsid w:val="00241A55"/>
    <w:rsid w:val="00244D8F"/>
    <w:rsid w:val="0024786C"/>
    <w:rsid w:val="00247ADA"/>
    <w:rsid w:val="002531DA"/>
    <w:rsid w:val="00256DD2"/>
    <w:rsid w:val="00273ED9"/>
    <w:rsid w:val="00274662"/>
    <w:rsid w:val="00281CBB"/>
    <w:rsid w:val="00283A3A"/>
    <w:rsid w:val="00290A55"/>
    <w:rsid w:val="00294241"/>
    <w:rsid w:val="002B0192"/>
    <w:rsid w:val="002B3006"/>
    <w:rsid w:val="002B76B5"/>
    <w:rsid w:val="002C3F34"/>
    <w:rsid w:val="002D489F"/>
    <w:rsid w:val="002D6279"/>
    <w:rsid w:val="002E0C95"/>
    <w:rsid w:val="002E728E"/>
    <w:rsid w:val="002F5C66"/>
    <w:rsid w:val="003070C3"/>
    <w:rsid w:val="00315170"/>
    <w:rsid w:val="00336848"/>
    <w:rsid w:val="00342AC3"/>
    <w:rsid w:val="00351061"/>
    <w:rsid w:val="00365179"/>
    <w:rsid w:val="0037634F"/>
    <w:rsid w:val="00385556"/>
    <w:rsid w:val="00393DFB"/>
    <w:rsid w:val="003B5F38"/>
    <w:rsid w:val="003B64E1"/>
    <w:rsid w:val="003C0504"/>
    <w:rsid w:val="003C1351"/>
    <w:rsid w:val="003C2BF5"/>
    <w:rsid w:val="003C7BB3"/>
    <w:rsid w:val="003D141B"/>
    <w:rsid w:val="003F0D67"/>
    <w:rsid w:val="003F4EE6"/>
    <w:rsid w:val="00402A3B"/>
    <w:rsid w:val="00406103"/>
    <w:rsid w:val="00411988"/>
    <w:rsid w:val="00422A4C"/>
    <w:rsid w:val="0043336D"/>
    <w:rsid w:val="00443F57"/>
    <w:rsid w:val="0044465E"/>
    <w:rsid w:val="0045107C"/>
    <w:rsid w:val="00483CC6"/>
    <w:rsid w:val="004939B4"/>
    <w:rsid w:val="00496D54"/>
    <w:rsid w:val="004C38DA"/>
    <w:rsid w:val="004C4E2E"/>
    <w:rsid w:val="004C69B8"/>
    <w:rsid w:val="004D7FE5"/>
    <w:rsid w:val="004E0B10"/>
    <w:rsid w:val="004E122B"/>
    <w:rsid w:val="004E36CE"/>
    <w:rsid w:val="004F52F3"/>
    <w:rsid w:val="00500357"/>
    <w:rsid w:val="00502D73"/>
    <w:rsid w:val="005051E9"/>
    <w:rsid w:val="00511A32"/>
    <w:rsid w:val="005170EA"/>
    <w:rsid w:val="00535E88"/>
    <w:rsid w:val="005405CE"/>
    <w:rsid w:val="00552D56"/>
    <w:rsid w:val="00555F4B"/>
    <w:rsid w:val="00563853"/>
    <w:rsid w:val="005723AD"/>
    <w:rsid w:val="005727C1"/>
    <w:rsid w:val="005761C7"/>
    <w:rsid w:val="005923FC"/>
    <w:rsid w:val="005A0B30"/>
    <w:rsid w:val="005A6610"/>
    <w:rsid w:val="005A7C9C"/>
    <w:rsid w:val="005B346D"/>
    <w:rsid w:val="005B62D4"/>
    <w:rsid w:val="005B7559"/>
    <w:rsid w:val="005C48AF"/>
    <w:rsid w:val="005C736F"/>
    <w:rsid w:val="005D115F"/>
    <w:rsid w:val="005D426F"/>
    <w:rsid w:val="005D499E"/>
    <w:rsid w:val="005F67D0"/>
    <w:rsid w:val="0060221B"/>
    <w:rsid w:val="0060435D"/>
    <w:rsid w:val="00614DD0"/>
    <w:rsid w:val="006206C7"/>
    <w:rsid w:val="00636B8C"/>
    <w:rsid w:val="00641FA6"/>
    <w:rsid w:val="00652767"/>
    <w:rsid w:val="006733EA"/>
    <w:rsid w:val="006774B3"/>
    <w:rsid w:val="00681DBE"/>
    <w:rsid w:val="006876D7"/>
    <w:rsid w:val="00697EC6"/>
    <w:rsid w:val="006A57CE"/>
    <w:rsid w:val="006D7EB5"/>
    <w:rsid w:val="006E0EB4"/>
    <w:rsid w:val="006F3CF9"/>
    <w:rsid w:val="006F4976"/>
    <w:rsid w:val="00716C6C"/>
    <w:rsid w:val="007274F7"/>
    <w:rsid w:val="00730E23"/>
    <w:rsid w:val="00733C6B"/>
    <w:rsid w:val="00734E03"/>
    <w:rsid w:val="00737645"/>
    <w:rsid w:val="007413BC"/>
    <w:rsid w:val="00746D9C"/>
    <w:rsid w:val="00747B48"/>
    <w:rsid w:val="00762D87"/>
    <w:rsid w:val="00762F48"/>
    <w:rsid w:val="00764151"/>
    <w:rsid w:val="00774F0C"/>
    <w:rsid w:val="007777EA"/>
    <w:rsid w:val="00783C60"/>
    <w:rsid w:val="00797D79"/>
    <w:rsid w:val="007A0834"/>
    <w:rsid w:val="007A1989"/>
    <w:rsid w:val="007A1A2F"/>
    <w:rsid w:val="007A1EBD"/>
    <w:rsid w:val="007A3D2E"/>
    <w:rsid w:val="007A5431"/>
    <w:rsid w:val="007B02DF"/>
    <w:rsid w:val="007B1209"/>
    <w:rsid w:val="007C121B"/>
    <w:rsid w:val="007C3065"/>
    <w:rsid w:val="007C3980"/>
    <w:rsid w:val="007C7EC8"/>
    <w:rsid w:val="007D0319"/>
    <w:rsid w:val="007D184E"/>
    <w:rsid w:val="007F6C87"/>
    <w:rsid w:val="00800890"/>
    <w:rsid w:val="00800912"/>
    <w:rsid w:val="00800AA0"/>
    <w:rsid w:val="008024A1"/>
    <w:rsid w:val="008027CE"/>
    <w:rsid w:val="008119AA"/>
    <w:rsid w:val="008128F4"/>
    <w:rsid w:val="00820F8D"/>
    <w:rsid w:val="0084193B"/>
    <w:rsid w:val="00856BB3"/>
    <w:rsid w:val="00860160"/>
    <w:rsid w:val="00861FB6"/>
    <w:rsid w:val="00876FED"/>
    <w:rsid w:val="008A51DC"/>
    <w:rsid w:val="008B57DE"/>
    <w:rsid w:val="008B5E7F"/>
    <w:rsid w:val="008C640D"/>
    <w:rsid w:val="008C66F2"/>
    <w:rsid w:val="008E1D96"/>
    <w:rsid w:val="008E2151"/>
    <w:rsid w:val="008E2700"/>
    <w:rsid w:val="008E7EB6"/>
    <w:rsid w:val="008F1BFF"/>
    <w:rsid w:val="008F1C72"/>
    <w:rsid w:val="00901230"/>
    <w:rsid w:val="009044E5"/>
    <w:rsid w:val="00930564"/>
    <w:rsid w:val="00945BE1"/>
    <w:rsid w:val="00947C51"/>
    <w:rsid w:val="00962A4F"/>
    <w:rsid w:val="009630F9"/>
    <w:rsid w:val="00981E65"/>
    <w:rsid w:val="0098716D"/>
    <w:rsid w:val="009930D0"/>
    <w:rsid w:val="00996D3D"/>
    <w:rsid w:val="009B0DED"/>
    <w:rsid w:val="009B1EEA"/>
    <w:rsid w:val="009B7311"/>
    <w:rsid w:val="009C3164"/>
    <w:rsid w:val="009D2E8C"/>
    <w:rsid w:val="009D475F"/>
    <w:rsid w:val="009D7412"/>
    <w:rsid w:val="009D79C1"/>
    <w:rsid w:val="009E0C59"/>
    <w:rsid w:val="009E79D7"/>
    <w:rsid w:val="00A04B02"/>
    <w:rsid w:val="00A134A5"/>
    <w:rsid w:val="00A13982"/>
    <w:rsid w:val="00A24C6C"/>
    <w:rsid w:val="00A272E1"/>
    <w:rsid w:val="00A40516"/>
    <w:rsid w:val="00A54056"/>
    <w:rsid w:val="00A553D2"/>
    <w:rsid w:val="00A55D91"/>
    <w:rsid w:val="00A744A6"/>
    <w:rsid w:val="00A76812"/>
    <w:rsid w:val="00A77767"/>
    <w:rsid w:val="00A77B3E"/>
    <w:rsid w:val="00A863C9"/>
    <w:rsid w:val="00A90C4E"/>
    <w:rsid w:val="00AB4482"/>
    <w:rsid w:val="00AC094B"/>
    <w:rsid w:val="00AE082D"/>
    <w:rsid w:val="00B03397"/>
    <w:rsid w:val="00B22602"/>
    <w:rsid w:val="00B33912"/>
    <w:rsid w:val="00B34658"/>
    <w:rsid w:val="00B478AF"/>
    <w:rsid w:val="00B501D5"/>
    <w:rsid w:val="00B76E95"/>
    <w:rsid w:val="00B91F34"/>
    <w:rsid w:val="00B935A4"/>
    <w:rsid w:val="00B95886"/>
    <w:rsid w:val="00B95DA2"/>
    <w:rsid w:val="00BA1363"/>
    <w:rsid w:val="00BA5A38"/>
    <w:rsid w:val="00BB118F"/>
    <w:rsid w:val="00BC3665"/>
    <w:rsid w:val="00BD7579"/>
    <w:rsid w:val="00BE4E3D"/>
    <w:rsid w:val="00BF6581"/>
    <w:rsid w:val="00C00240"/>
    <w:rsid w:val="00C07801"/>
    <w:rsid w:val="00C20B82"/>
    <w:rsid w:val="00C305C6"/>
    <w:rsid w:val="00C37170"/>
    <w:rsid w:val="00C411B7"/>
    <w:rsid w:val="00C43337"/>
    <w:rsid w:val="00C433BA"/>
    <w:rsid w:val="00C44FA4"/>
    <w:rsid w:val="00C5184F"/>
    <w:rsid w:val="00C54AB7"/>
    <w:rsid w:val="00C63CE3"/>
    <w:rsid w:val="00C67A52"/>
    <w:rsid w:val="00C72B6B"/>
    <w:rsid w:val="00C739F4"/>
    <w:rsid w:val="00C73DBD"/>
    <w:rsid w:val="00C81567"/>
    <w:rsid w:val="00C82A76"/>
    <w:rsid w:val="00C83E53"/>
    <w:rsid w:val="00C84685"/>
    <w:rsid w:val="00C8578D"/>
    <w:rsid w:val="00CA79F8"/>
    <w:rsid w:val="00CC711A"/>
    <w:rsid w:val="00CE1AA3"/>
    <w:rsid w:val="00D005E9"/>
    <w:rsid w:val="00D06B5E"/>
    <w:rsid w:val="00D121D9"/>
    <w:rsid w:val="00D16B0C"/>
    <w:rsid w:val="00D22742"/>
    <w:rsid w:val="00D26AF7"/>
    <w:rsid w:val="00D373E0"/>
    <w:rsid w:val="00D47214"/>
    <w:rsid w:val="00D60732"/>
    <w:rsid w:val="00D631AE"/>
    <w:rsid w:val="00D72866"/>
    <w:rsid w:val="00D75193"/>
    <w:rsid w:val="00D77A5E"/>
    <w:rsid w:val="00D802DB"/>
    <w:rsid w:val="00D8258D"/>
    <w:rsid w:val="00D82F64"/>
    <w:rsid w:val="00D86571"/>
    <w:rsid w:val="00D97B17"/>
    <w:rsid w:val="00DA2866"/>
    <w:rsid w:val="00DA6125"/>
    <w:rsid w:val="00DB24A1"/>
    <w:rsid w:val="00DC0127"/>
    <w:rsid w:val="00DC2359"/>
    <w:rsid w:val="00DE0D6E"/>
    <w:rsid w:val="00E05EA5"/>
    <w:rsid w:val="00E2096E"/>
    <w:rsid w:val="00E22BEA"/>
    <w:rsid w:val="00E25465"/>
    <w:rsid w:val="00E27EEE"/>
    <w:rsid w:val="00E30DAE"/>
    <w:rsid w:val="00E34F9B"/>
    <w:rsid w:val="00E375E7"/>
    <w:rsid w:val="00E432EA"/>
    <w:rsid w:val="00E461AC"/>
    <w:rsid w:val="00E50520"/>
    <w:rsid w:val="00E60F84"/>
    <w:rsid w:val="00E6114A"/>
    <w:rsid w:val="00E67252"/>
    <w:rsid w:val="00EA251D"/>
    <w:rsid w:val="00EA3CDB"/>
    <w:rsid w:val="00EC1667"/>
    <w:rsid w:val="00EC2EB8"/>
    <w:rsid w:val="00ED32B2"/>
    <w:rsid w:val="00ED67E4"/>
    <w:rsid w:val="00EE6924"/>
    <w:rsid w:val="00EF0894"/>
    <w:rsid w:val="00EF29F7"/>
    <w:rsid w:val="00EF570D"/>
    <w:rsid w:val="00EF75CA"/>
    <w:rsid w:val="00F03630"/>
    <w:rsid w:val="00F061DD"/>
    <w:rsid w:val="00F10DB3"/>
    <w:rsid w:val="00F10FF0"/>
    <w:rsid w:val="00F12E72"/>
    <w:rsid w:val="00F12EA8"/>
    <w:rsid w:val="00F161CF"/>
    <w:rsid w:val="00F205D6"/>
    <w:rsid w:val="00F24B75"/>
    <w:rsid w:val="00F3204A"/>
    <w:rsid w:val="00F331C7"/>
    <w:rsid w:val="00F350B6"/>
    <w:rsid w:val="00F41272"/>
    <w:rsid w:val="00F44641"/>
    <w:rsid w:val="00F446A8"/>
    <w:rsid w:val="00F45EBD"/>
    <w:rsid w:val="00F51C6E"/>
    <w:rsid w:val="00F53079"/>
    <w:rsid w:val="00F56A34"/>
    <w:rsid w:val="00F7104C"/>
    <w:rsid w:val="00F73CBF"/>
    <w:rsid w:val="00F74848"/>
    <w:rsid w:val="00F86D34"/>
    <w:rsid w:val="00F86E6E"/>
    <w:rsid w:val="00F90294"/>
    <w:rsid w:val="00FA3A72"/>
    <w:rsid w:val="00FA451C"/>
    <w:rsid w:val="00FA52D7"/>
    <w:rsid w:val="00FB4A42"/>
    <w:rsid w:val="00FB6115"/>
    <w:rsid w:val="00FC1711"/>
    <w:rsid w:val="00FC27ED"/>
    <w:rsid w:val="00FC3476"/>
    <w:rsid w:val="00FC6E93"/>
    <w:rsid w:val="00FD5208"/>
    <w:rsid w:val="00FD6E80"/>
    <w:rsid w:val="00FE5B14"/>
    <w:rsid w:val="00FE791D"/>
    <w:rsid w:val="00FF1335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7DE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jc w:val="center"/>
      <w:outlineLvl w:val="1"/>
    </w:pPr>
  </w:style>
  <w:style w:type="paragraph" w:styleId="3">
    <w:name w:val="heading 3"/>
    <w:basedOn w:val="a"/>
    <w:next w:val="a"/>
    <w:qFormat/>
    <w:rsid w:val="00EF7B96"/>
    <w:pPr>
      <w:ind w:left="851"/>
      <w:outlineLvl w:val="2"/>
    </w:p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ind w:firstLine="709"/>
      <w:jc w:val="right"/>
      <w:outlineLvl w:val="4"/>
    </w:pPr>
  </w:style>
  <w:style w:type="paragraph" w:styleId="6">
    <w:name w:val="heading 6"/>
    <w:basedOn w:val="a"/>
    <w:next w:val="a"/>
    <w:qFormat/>
    <w:rsid w:val="00EF7B96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12EA8"/>
    <w:rPr>
      <w:sz w:val="16"/>
      <w:szCs w:val="16"/>
    </w:rPr>
  </w:style>
  <w:style w:type="paragraph" w:styleId="a4">
    <w:name w:val="annotation text"/>
    <w:basedOn w:val="a"/>
    <w:semiHidden/>
    <w:rsid w:val="00F12EA8"/>
    <w:rPr>
      <w:sz w:val="20"/>
      <w:szCs w:val="20"/>
    </w:rPr>
  </w:style>
  <w:style w:type="paragraph" w:styleId="a5">
    <w:name w:val="annotation subject"/>
    <w:basedOn w:val="a4"/>
    <w:next w:val="a4"/>
    <w:semiHidden/>
    <w:rsid w:val="00F12EA8"/>
    <w:rPr>
      <w:b/>
      <w:bCs/>
    </w:rPr>
  </w:style>
  <w:style w:type="paragraph" w:styleId="a6">
    <w:name w:val="Balloon Text"/>
    <w:basedOn w:val="a"/>
    <w:semiHidden/>
    <w:rsid w:val="00F12E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7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283A3A"/>
    <w:rPr>
      <w:color w:val="0000FF"/>
      <w:u w:val="single"/>
    </w:rPr>
  </w:style>
  <w:style w:type="character" w:customStyle="1" w:styleId="apple-style-span">
    <w:name w:val="apple-style-span"/>
    <w:basedOn w:val="a0"/>
    <w:rsid w:val="00283A3A"/>
  </w:style>
  <w:style w:type="character" w:customStyle="1" w:styleId="apple-converted-space">
    <w:name w:val="apple-converted-space"/>
    <w:basedOn w:val="a0"/>
    <w:rsid w:val="00283A3A"/>
  </w:style>
  <w:style w:type="character" w:styleId="a8">
    <w:name w:val="Emphasis"/>
    <w:uiPriority w:val="20"/>
    <w:qFormat/>
    <w:rsid w:val="00283A3A"/>
    <w:rPr>
      <w:i/>
      <w:iCs/>
    </w:rPr>
  </w:style>
  <w:style w:type="character" w:styleId="a9">
    <w:name w:val="Strong"/>
    <w:qFormat/>
    <w:rsid w:val="005405CE"/>
    <w:rPr>
      <w:b/>
      <w:bCs/>
    </w:rPr>
  </w:style>
  <w:style w:type="paragraph" w:styleId="aa">
    <w:name w:val="List Paragraph"/>
    <w:basedOn w:val="a"/>
    <w:uiPriority w:val="34"/>
    <w:qFormat/>
    <w:rsid w:val="0037634F"/>
    <w:pPr>
      <w:ind w:left="720"/>
      <w:contextualSpacing/>
    </w:pPr>
  </w:style>
  <w:style w:type="paragraph" w:styleId="ab">
    <w:name w:val="Normal (Web)"/>
    <w:basedOn w:val="a"/>
    <w:uiPriority w:val="99"/>
    <w:rsid w:val="0037634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08217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E3B26"/>
    <w:rPr>
      <w:rFonts w:cs="Times New Roman"/>
      <w:b/>
      <w:bCs/>
      <w:color w:val="106BBE"/>
    </w:rPr>
  </w:style>
  <w:style w:type="paragraph" w:styleId="ad">
    <w:name w:val="header"/>
    <w:basedOn w:val="a"/>
    <w:link w:val="ae"/>
    <w:rsid w:val="000E3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E3B26"/>
    <w:rPr>
      <w:color w:val="000000"/>
      <w:sz w:val="28"/>
      <w:szCs w:val="28"/>
    </w:rPr>
  </w:style>
  <w:style w:type="paragraph" w:styleId="af">
    <w:name w:val="footer"/>
    <w:basedOn w:val="a"/>
    <w:link w:val="af0"/>
    <w:rsid w:val="000E3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E3B26"/>
    <w:rPr>
      <w:color w:val="000000"/>
      <w:sz w:val="28"/>
      <w:szCs w:val="28"/>
    </w:rPr>
  </w:style>
  <w:style w:type="paragraph" w:styleId="20">
    <w:name w:val="Body Text Indent 2"/>
    <w:basedOn w:val="a"/>
    <w:link w:val="21"/>
    <w:rsid w:val="00132BBD"/>
    <w:pPr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rsid w:val="00132BBD"/>
    <w:rPr>
      <w:sz w:val="28"/>
      <w:szCs w:val="28"/>
    </w:rPr>
  </w:style>
  <w:style w:type="paragraph" w:customStyle="1" w:styleId="ConsPlusNormal0">
    <w:name w:val="ConsPlusNormal Знак Знак"/>
    <w:link w:val="ConsPlusNormal1"/>
    <w:rsid w:val="00132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 Знак"/>
    <w:link w:val="ConsPlusNormal0"/>
    <w:locked/>
    <w:rsid w:val="00132B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132B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s2">
    <w:name w:val="s2"/>
    <w:basedOn w:val="a0"/>
    <w:rsid w:val="00800AA0"/>
  </w:style>
  <w:style w:type="paragraph" w:customStyle="1" w:styleId="p31">
    <w:name w:val="p31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0">
    <w:name w:val="p30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No Spacing"/>
    <w:uiPriority w:val="1"/>
    <w:qFormat/>
    <w:rsid w:val="00E30DAE"/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F86D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B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76D7"/>
    <w:pPr>
      <w:spacing w:before="100" w:beforeAutospacing="1"/>
      <w:ind w:firstLine="709"/>
      <w:jc w:val="both"/>
    </w:pPr>
  </w:style>
  <w:style w:type="paragraph" w:customStyle="1" w:styleId="s3">
    <w:name w:val="s_3"/>
    <w:basedOn w:val="a"/>
    <w:rsid w:val="006876D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Title"/>
    <w:basedOn w:val="a"/>
    <w:link w:val="af4"/>
    <w:qFormat/>
    <w:rsid w:val="00A24C6C"/>
    <w:pPr>
      <w:jc w:val="center"/>
    </w:pPr>
    <w:rPr>
      <w:color w:val="auto"/>
      <w:szCs w:val="24"/>
    </w:rPr>
  </w:style>
  <w:style w:type="character" w:customStyle="1" w:styleId="af4">
    <w:name w:val="Название Знак"/>
    <w:basedOn w:val="a0"/>
    <w:link w:val="af3"/>
    <w:rsid w:val="00A24C6C"/>
    <w:rPr>
      <w:sz w:val="28"/>
      <w:szCs w:val="24"/>
    </w:rPr>
  </w:style>
  <w:style w:type="paragraph" w:customStyle="1" w:styleId="tekstob">
    <w:name w:val="tekstob"/>
    <w:basedOn w:val="a"/>
    <w:uiPriority w:val="99"/>
    <w:rsid w:val="00797D7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Body Text Indent"/>
    <w:basedOn w:val="a"/>
    <w:link w:val="af6"/>
    <w:rsid w:val="00D373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373E0"/>
    <w:rPr>
      <w:color w:val="000000"/>
      <w:sz w:val="28"/>
      <w:szCs w:val="28"/>
    </w:rPr>
  </w:style>
  <w:style w:type="character" w:customStyle="1" w:styleId="10">
    <w:name w:val="Название Знак1"/>
    <w:basedOn w:val="a0"/>
    <w:locked/>
    <w:rsid w:val="00F446A8"/>
    <w:rPr>
      <w:b/>
      <w:sz w:val="52"/>
    </w:rPr>
  </w:style>
  <w:style w:type="paragraph" w:styleId="af7">
    <w:name w:val="Body Text"/>
    <w:basedOn w:val="a"/>
    <w:link w:val="af8"/>
    <w:rsid w:val="00F446A8"/>
    <w:pPr>
      <w:spacing w:after="120"/>
    </w:pPr>
  </w:style>
  <w:style w:type="character" w:customStyle="1" w:styleId="af8">
    <w:name w:val="Основной текст Знак"/>
    <w:basedOn w:val="a0"/>
    <w:link w:val="af7"/>
    <w:rsid w:val="00F446A8"/>
    <w:rPr>
      <w:color w:val="000000"/>
      <w:sz w:val="28"/>
      <w:szCs w:val="28"/>
    </w:rPr>
  </w:style>
  <w:style w:type="character" w:customStyle="1" w:styleId="22">
    <w:name w:val="Основной текст (2)_"/>
    <w:basedOn w:val="a0"/>
    <w:link w:val="23"/>
    <w:rsid w:val="00F446A8"/>
    <w:rPr>
      <w:i/>
      <w:i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446A8"/>
    <w:pPr>
      <w:widowControl w:val="0"/>
      <w:shd w:val="clear" w:color="auto" w:fill="FFFFFF"/>
      <w:spacing w:line="240" w:lineRule="atLeast"/>
    </w:pPr>
    <w:rPr>
      <w:i/>
      <w:i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sayan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885A10E2B19CE194644743E15DBB9794E7D3DC80B172F9FD5E4426EDA7F4C69207F538580D41C3DFCD02FA57f0C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42440&amp;date=21.04.2020&amp;dst=100223&amp;fld=134" TargetMode="External"/><Relationship Id="rId10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4" Type="http://schemas.openxmlformats.org/officeDocument/2006/relationships/hyperlink" Target="https://login.consultant.ru/link/?req=doc&amp;base=RZR&amp;n=340775&amp;date=2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D0D0-37B1-44C1-9084-45A221A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39754</CharactersWithSpaces>
  <SharedDoc>false</SharedDoc>
  <HLinks>
    <vt:vector size="102" baseType="variant"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consultantplus://offline/ref=FF885A10E2B19CE194644743E15DBB9794E7D3DC80B172F9FD5E4426EDA7F4C69207F538580D41C3DFCD02FA57f0C7D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consultantplus://offline/ref=FF885A10E2B19CE194644743E15DBB9794E6D7DC8CBA72F9FD5E4426EDA7F4C68007AD34580A5FC0DBD854AB125BC1F52B29C317E6EA35D0f1C9D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consultantplus://offline/ref=FF885A10E2B19CE194644743E15DBB9794E7D0DC87B072F9FD5E4426EDA7F4C68007AD315F0C58C98A8244AF5B0ECBEB2D36DC14F8E9f3CCD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Tema</dc:creator>
  <cp:lastModifiedBy>user</cp:lastModifiedBy>
  <cp:revision>17</cp:revision>
  <cp:lastPrinted>2019-11-25T05:50:00Z</cp:lastPrinted>
  <dcterms:created xsi:type="dcterms:W3CDTF">2020-04-21T04:01:00Z</dcterms:created>
  <dcterms:modified xsi:type="dcterms:W3CDTF">2020-06-30T06:52:00Z</dcterms:modified>
</cp:coreProperties>
</file>